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4C" w:rsidRPr="00641C4C" w:rsidRDefault="00641C4C" w:rsidP="00641C4C">
      <w:pPr>
        <w:widowControl w:val="0"/>
        <w:autoSpaceDE w:val="0"/>
        <w:autoSpaceDN w:val="0"/>
        <w:adjustRightInd w:val="0"/>
        <w:spacing w:line="320" w:lineRule="exact"/>
        <w:rPr>
          <w:rFonts w:cstheme="minorHAnsi"/>
          <w:b/>
          <w:caps/>
          <w:u w:val="single"/>
        </w:rPr>
      </w:pPr>
      <w:r w:rsidRPr="00641C4C">
        <w:rPr>
          <w:rFonts w:cstheme="minorHAnsi"/>
          <w:b/>
          <w:caps/>
          <w:u w:val="single"/>
        </w:rPr>
        <w:t>10</w:t>
      </w:r>
      <w:r w:rsidR="00403C8E">
        <w:rPr>
          <w:rFonts w:cstheme="minorHAnsi"/>
          <w:b/>
          <w:caps/>
          <w:u w:val="single"/>
        </w:rPr>
        <w:t>0</w:t>
      </w:r>
      <w:r w:rsidRPr="00641C4C">
        <w:rPr>
          <w:rFonts w:cstheme="minorHAnsi"/>
          <w:b/>
          <w:caps/>
          <w:u w:val="single"/>
        </w:rPr>
        <w:t xml:space="preserve"> kva KESİNTİSİZ GÜÇ KAYNAĞI </w:t>
      </w: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ÖZET</w:t>
      </w:r>
    </w:p>
    <w:p w:rsidR="00641C4C" w:rsidRPr="00641C4C" w:rsidRDefault="00641C4C" w:rsidP="00641C4C">
      <w:pPr>
        <w:tabs>
          <w:tab w:val="num" w:pos="540"/>
          <w:tab w:val="num" w:pos="720"/>
        </w:tabs>
        <w:spacing w:line="320" w:lineRule="exact"/>
        <w:ind w:left="540" w:right="22"/>
        <w:jc w:val="both"/>
        <w:rPr>
          <w:rFonts w:cstheme="minorHAnsi"/>
          <w:noProof/>
        </w:rPr>
      </w:pPr>
      <w:r w:rsidRPr="00641C4C">
        <w:rPr>
          <w:rFonts w:cstheme="minorHAnsi"/>
          <w:noProof/>
        </w:rPr>
        <w:tab/>
        <w:t xml:space="preserve">Bu şartname Kesintisiz Güç Kaynağı (KGK)’nın teknik özelliklerini açıklamaktadır.  KGK, elektrik kaynağının kesilmesi ya da bozulması sırasında kritik yüke kesinti olmaksızın ve belirtilen toleranslar içinde otomatik olarak AC gücü sağlayacaktır. Üretici, KGK’nın kullanılacağı yerdeki bütün elektrik, çevre ve hacim koşullarıyla bütünüyle uyumlu olacak ilgili cihaz ve malzemeyi tasarlayacak ve sağlayacaktır. Bu AC güç kaynağının istenilen yüke doğru şekilde bağlanması için gerekli bütün parçaları kapsayacaktır. KGK herhangi bir kişinin denetimini gerektirmeksizin çalışabilecektir. </w:t>
      </w:r>
    </w:p>
    <w:p w:rsidR="00641C4C" w:rsidRPr="00641C4C" w:rsidRDefault="00641C4C" w:rsidP="00641C4C">
      <w:pPr>
        <w:spacing w:line="320" w:lineRule="exact"/>
        <w:jc w:val="both"/>
        <w:rPr>
          <w:rFonts w:cstheme="minorHAnsi"/>
          <w:b/>
          <w:i/>
        </w:rPr>
      </w:pPr>
      <w:r w:rsidRPr="00641C4C">
        <w:rPr>
          <w:rFonts w:cstheme="minorHAnsi"/>
          <w:b/>
          <w:i/>
        </w:rPr>
        <w:t xml:space="preserve">Kesintisiz Güç Kaynağı için </w:t>
      </w:r>
      <w:r w:rsidRPr="00641C4C">
        <w:rPr>
          <w:rFonts w:cstheme="minorHAnsi"/>
          <w:b/>
          <w:i/>
          <w:u w:val="single"/>
        </w:rPr>
        <w:t>marka onayı aşamasında idareye sunulacak belgeler;</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 xml:space="preserve">KGK </w:t>
      </w:r>
      <w:proofErr w:type="spellStart"/>
      <w:r w:rsidRPr="00641C4C">
        <w:rPr>
          <w:rFonts w:cstheme="minorHAnsi"/>
          <w:b/>
          <w:i/>
        </w:rPr>
        <w:t>nın</w:t>
      </w:r>
      <w:proofErr w:type="spellEnd"/>
      <w:r w:rsidRPr="00641C4C">
        <w:rPr>
          <w:rFonts w:cstheme="minorHAnsi"/>
          <w:b/>
          <w:i/>
        </w:rPr>
        <w:t xml:space="preserve"> CE Belgesi,</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 xml:space="preserve">KGK </w:t>
      </w:r>
      <w:proofErr w:type="spellStart"/>
      <w:r w:rsidRPr="00641C4C">
        <w:rPr>
          <w:rFonts w:cstheme="minorHAnsi"/>
          <w:b/>
          <w:i/>
        </w:rPr>
        <w:t>nın</w:t>
      </w:r>
      <w:proofErr w:type="spellEnd"/>
      <w:r w:rsidRPr="00641C4C">
        <w:rPr>
          <w:rFonts w:cstheme="minorHAnsi"/>
          <w:b/>
          <w:i/>
        </w:rPr>
        <w:t xml:space="preserve"> EN 50091-1, veya EN 62040-1, EN 50091-2 veya EN 62040-2 standartlarını gösterir belgeler,</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KGK üreticisi firmanın ISO 9001:2000 sertifikası,</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 xml:space="preserve">KGK </w:t>
      </w:r>
      <w:proofErr w:type="spellStart"/>
      <w:r w:rsidRPr="00641C4C">
        <w:rPr>
          <w:rFonts w:cstheme="minorHAnsi"/>
          <w:b/>
          <w:i/>
        </w:rPr>
        <w:t>nın</w:t>
      </w:r>
      <w:proofErr w:type="spellEnd"/>
      <w:r w:rsidRPr="00641C4C">
        <w:rPr>
          <w:rFonts w:cstheme="minorHAnsi"/>
          <w:b/>
          <w:i/>
        </w:rPr>
        <w:t xml:space="preserve"> marka-model onaylı “Sanayi Bakanlığı Garanti Belgesi”,</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KGK üretici veya ithalatçı firmanın “TSE Hizmet yeri yeterlilik belgesi”,</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KGK da kullanılan aküler Avrupa Menşei olacaktır.</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KGK da kullanılan akülerin 10 yıl ömür beklentili olduğuna dair belge (marka-model onaylı),</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KGK da kullanılan akülerin tam bakımsız kuru tip olduğuna dair belge,</w:t>
      </w:r>
    </w:p>
    <w:p w:rsidR="00641C4C" w:rsidRPr="00641C4C" w:rsidRDefault="00641C4C" w:rsidP="00641C4C">
      <w:pPr>
        <w:numPr>
          <w:ilvl w:val="0"/>
          <w:numId w:val="1"/>
        </w:numPr>
        <w:spacing w:after="0" w:line="320" w:lineRule="exact"/>
        <w:jc w:val="both"/>
        <w:rPr>
          <w:rFonts w:cstheme="minorHAnsi"/>
          <w:b/>
          <w:i/>
        </w:rPr>
      </w:pPr>
      <w:r w:rsidRPr="00641C4C">
        <w:rPr>
          <w:rFonts w:cstheme="minorHAnsi"/>
          <w:b/>
          <w:i/>
        </w:rPr>
        <w:t>Her bir güç için akü hesap tablosu (orijinal akü kataloglarındaki şarj-deşarj eğrilerine dayandırılarak),</w:t>
      </w:r>
    </w:p>
    <w:p w:rsidR="00641C4C" w:rsidRPr="00641C4C" w:rsidRDefault="00641C4C" w:rsidP="00641C4C">
      <w:pPr>
        <w:numPr>
          <w:ilvl w:val="0"/>
          <w:numId w:val="1"/>
        </w:numPr>
        <w:spacing w:after="0" w:line="320" w:lineRule="exact"/>
        <w:jc w:val="both"/>
        <w:rPr>
          <w:rFonts w:cstheme="minorHAnsi"/>
          <w:b/>
          <w:bCs/>
          <w:i/>
          <w:noProof/>
        </w:rPr>
      </w:pPr>
      <w:r w:rsidRPr="00641C4C">
        <w:rPr>
          <w:rFonts w:cstheme="minorHAnsi"/>
          <w:b/>
          <w:bCs/>
          <w:i/>
          <w:noProof/>
        </w:rPr>
        <w:t>Üretici firma ve/veya ithalatçı firmanın 10 yıl boyunca yedek parça tedarik edeceğine dair taahhütname</w:t>
      </w: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1. KONU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Her bir KGK’nın gücü </w:t>
      </w:r>
      <w:r w:rsidR="00204BE0">
        <w:rPr>
          <w:rFonts w:cstheme="minorHAnsi"/>
          <w:noProof/>
        </w:rPr>
        <w:t>100</w:t>
      </w:r>
      <w:r w:rsidRPr="00641C4C">
        <w:rPr>
          <w:rFonts w:cstheme="minorHAnsi"/>
          <w:noProof/>
        </w:rPr>
        <w:t>K</w:t>
      </w:r>
      <w:r w:rsidRPr="00641C4C">
        <w:rPr>
          <w:rFonts w:cstheme="minorHAnsi"/>
          <w:b/>
          <w:i/>
          <w:noProof/>
          <w:u w:val="single"/>
        </w:rPr>
        <w:t>VA</w:t>
      </w:r>
      <w:r w:rsidRPr="00641C4C">
        <w:rPr>
          <w:rFonts w:cstheme="minorHAnsi"/>
          <w:noProof/>
        </w:rPr>
        <w:t xml:space="preserve"> olacaktır ve en az </w:t>
      </w:r>
      <w:r w:rsidRPr="00641C4C">
        <w:rPr>
          <w:rFonts w:cstheme="minorHAnsi"/>
          <w:b/>
          <w:i/>
          <w:noProof/>
          <w:u w:val="single"/>
        </w:rPr>
        <w:t xml:space="preserve"> 9</w:t>
      </w:r>
      <w:r w:rsidR="00204BE0">
        <w:rPr>
          <w:rFonts w:cstheme="minorHAnsi"/>
          <w:b/>
          <w:i/>
          <w:noProof/>
          <w:u w:val="single"/>
        </w:rPr>
        <w:t>0</w:t>
      </w:r>
      <w:r w:rsidRPr="00641C4C">
        <w:rPr>
          <w:rFonts w:cstheme="minorHAnsi"/>
          <w:b/>
          <w:i/>
          <w:noProof/>
          <w:u w:val="single"/>
        </w:rPr>
        <w:t>kW</w:t>
      </w:r>
      <w:r w:rsidRPr="00641C4C">
        <w:rPr>
          <w:rFonts w:cstheme="minorHAnsi"/>
          <w:noProof/>
        </w:rPr>
        <w:t xml:space="preserve"> çıkış gücü verebilecektir. Yük gerilimi ve by-pass hattı gerilimi üç faz , 4 tel 380/400 VAC olacaktır. giriş gerilimi 3 faz , dört tel 380/400 VAC olacaktır. Akü 20°C’de UPS en az 10 dakika boyunca </w:t>
      </w:r>
      <w:r>
        <w:rPr>
          <w:rFonts w:cstheme="minorHAnsi"/>
          <w:noProof/>
        </w:rPr>
        <w:t>10</w:t>
      </w:r>
      <w:r w:rsidR="00204BE0">
        <w:rPr>
          <w:rFonts w:cstheme="minorHAnsi"/>
          <w:noProof/>
        </w:rPr>
        <w:t>0</w:t>
      </w:r>
      <w:r w:rsidRPr="00641C4C">
        <w:rPr>
          <w:rFonts w:cstheme="minorHAnsi"/>
          <w:b/>
          <w:i/>
          <w:noProof/>
          <w:u w:val="single"/>
        </w:rPr>
        <w:t>kVA</w:t>
      </w:r>
      <w:r w:rsidRPr="00641C4C">
        <w:rPr>
          <w:rFonts w:cstheme="minorHAnsi"/>
          <w:noProof/>
        </w:rPr>
        <w:t xml:space="preserve"> güç verebilecek kapasitede olacaktır. 6 adede kadar paralellenebilir olmalıdır.</w:t>
      </w: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2. ÇALIŞMA PRENSİBİ        </w:t>
      </w:r>
    </w:p>
    <w:p w:rsid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rPr>
        <w:t>10</w:t>
      </w:r>
      <w:r w:rsidR="00204BE0">
        <w:rPr>
          <w:rFonts w:cstheme="minorHAnsi"/>
        </w:rPr>
        <w:t>0</w:t>
      </w:r>
      <w:r w:rsidRPr="00641C4C">
        <w:rPr>
          <w:rFonts w:cstheme="minorHAnsi"/>
          <w:b/>
          <w:i/>
          <w:noProof/>
          <w:u w:val="single"/>
        </w:rPr>
        <w:t>kVA</w:t>
      </w:r>
      <w:r w:rsidRPr="00641C4C">
        <w:rPr>
          <w:rFonts w:cstheme="minorHAnsi"/>
          <w:noProof/>
        </w:rPr>
        <w:t xml:space="preserve"> güç değeri olan yükleri,  sürekli çalışarak hassas limitler içinde gerilim ve frekans ile beslenecektir.</w:t>
      </w: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Pr="00641C4C" w:rsidRDefault="00641C4C" w:rsidP="00641C4C">
      <w:pPr>
        <w:widowControl w:val="0"/>
        <w:autoSpaceDE w:val="0"/>
        <w:autoSpaceDN w:val="0"/>
        <w:adjustRightInd w:val="0"/>
        <w:spacing w:line="320" w:lineRule="exact"/>
        <w:jc w:val="both"/>
        <w:rPr>
          <w:rFonts w:cstheme="minorHAnsi"/>
          <w:noProof/>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lastRenderedPageBreak/>
        <w:t xml:space="preserve">3. KESİNTİSİZ GÜÇ KAYNAĞINI OLUŞTURAN ÜNİTELER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Kesintisiz Güç Kaynağın da dijital işlemciler ve elektronik kartların sayısını ve yüzeysel büyüklüklerini azaltan gelişmiş teknoloji ürünü </w:t>
      </w:r>
      <w:r w:rsidRPr="00641C4C">
        <w:rPr>
          <w:rFonts w:cstheme="minorHAnsi"/>
          <w:b/>
          <w:i/>
          <w:noProof/>
        </w:rPr>
        <w:t>SMD</w:t>
      </w:r>
      <w:r w:rsidRPr="00641C4C">
        <w:rPr>
          <w:rFonts w:cstheme="minorHAnsi"/>
          <w:noProof/>
        </w:rPr>
        <w:t xml:space="preserve"> ( surface mounted devices) elektronik kartları kullanılmış olmalıdır.</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rPr>
        <w:t xml:space="preserve">  </w:t>
      </w:r>
      <w:r w:rsidRPr="00641C4C">
        <w:rPr>
          <w:rFonts w:cstheme="minorHAnsi"/>
          <w:noProof/>
        </w:rPr>
        <w:t xml:space="preserve">Teklif edilen kesintisiz güç kaynağı tesisi aşağıdaki ünitelerden oluşacaktır. </w:t>
      </w:r>
    </w:p>
    <w:p w:rsidR="00641C4C" w:rsidRPr="00641C4C" w:rsidRDefault="00641C4C" w:rsidP="00641C4C">
      <w:pPr>
        <w:widowControl w:val="0"/>
        <w:numPr>
          <w:ilvl w:val="0"/>
          <w:numId w:val="3"/>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Doğrultucu</w:t>
      </w:r>
    </w:p>
    <w:p w:rsidR="00641C4C" w:rsidRPr="00641C4C" w:rsidRDefault="00641C4C" w:rsidP="00641C4C">
      <w:pPr>
        <w:widowControl w:val="0"/>
        <w:numPr>
          <w:ilvl w:val="0"/>
          <w:numId w:val="3"/>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Evirici</w:t>
      </w:r>
    </w:p>
    <w:p w:rsidR="00641C4C" w:rsidRPr="00641C4C" w:rsidRDefault="00641C4C" w:rsidP="00641C4C">
      <w:pPr>
        <w:widowControl w:val="0"/>
        <w:numPr>
          <w:ilvl w:val="0"/>
          <w:numId w:val="3"/>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proofErr w:type="spellStart"/>
      <w:r w:rsidRPr="00641C4C">
        <w:rPr>
          <w:rFonts w:cstheme="minorHAnsi"/>
        </w:rPr>
        <w:t>Manuel</w:t>
      </w:r>
      <w:proofErr w:type="spellEnd"/>
      <w:r w:rsidRPr="00641C4C">
        <w:rPr>
          <w:rFonts w:cstheme="minorHAnsi"/>
        </w:rPr>
        <w:t xml:space="preserve"> bypass (bakım/arıza) anahtarı</w:t>
      </w:r>
    </w:p>
    <w:p w:rsidR="00641C4C" w:rsidRPr="00641C4C" w:rsidRDefault="00641C4C" w:rsidP="00641C4C">
      <w:pPr>
        <w:widowControl w:val="0"/>
        <w:numPr>
          <w:ilvl w:val="0"/>
          <w:numId w:val="3"/>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Statik transfer anahtarı</w:t>
      </w:r>
    </w:p>
    <w:p w:rsidR="00641C4C" w:rsidRPr="00641C4C" w:rsidRDefault="00641C4C" w:rsidP="00641C4C">
      <w:pPr>
        <w:widowControl w:val="0"/>
        <w:numPr>
          <w:ilvl w:val="0"/>
          <w:numId w:val="3"/>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Aküler</w:t>
      </w:r>
    </w:p>
    <w:p w:rsidR="00641C4C" w:rsidRPr="00641C4C" w:rsidRDefault="00641C4C" w:rsidP="00641C4C">
      <w:pPr>
        <w:widowControl w:val="0"/>
        <w:autoSpaceDE w:val="0"/>
        <w:autoSpaceDN w:val="0"/>
        <w:adjustRightInd w:val="0"/>
        <w:spacing w:line="320" w:lineRule="exact"/>
        <w:jc w:val="both"/>
        <w:rPr>
          <w:rFonts w:cstheme="minorHAnsi"/>
          <w:color w:val="FF0000"/>
        </w:rPr>
      </w:pPr>
    </w:p>
    <w:p w:rsidR="00641C4C" w:rsidRPr="00641C4C" w:rsidRDefault="00641C4C" w:rsidP="00641C4C">
      <w:pPr>
        <w:widowControl w:val="0"/>
        <w:numPr>
          <w:ilvl w:val="0"/>
          <w:numId w:val="2"/>
        </w:numPr>
        <w:autoSpaceDE w:val="0"/>
        <w:autoSpaceDN w:val="0"/>
        <w:adjustRightInd w:val="0"/>
        <w:spacing w:after="0" w:line="320" w:lineRule="exact"/>
        <w:jc w:val="both"/>
        <w:rPr>
          <w:rFonts w:cstheme="minorHAnsi"/>
          <w:b/>
          <w:i/>
          <w:noProof/>
        </w:rPr>
      </w:pPr>
      <w:r w:rsidRPr="00641C4C">
        <w:rPr>
          <w:rFonts w:cstheme="minorHAnsi"/>
          <w:b/>
          <w:i/>
          <w:noProof/>
        </w:rPr>
        <w:t>Statik Redresör / Şarj edici/ Doğrultucu :</w:t>
      </w: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bookmarkStart w:id="0" w:name="OLE_LINK28"/>
      <w:bookmarkStart w:id="1" w:name="OLE_LINK29"/>
      <w:r w:rsidRPr="00641C4C">
        <w:rPr>
          <w:rFonts w:cstheme="minorHAnsi"/>
        </w:rPr>
        <w:t xml:space="preserve">KGK anma gücünden çok daha az güçlerde çalışacak olursa, güç faktörünü yükselterek şebekeden </w:t>
      </w:r>
      <w:proofErr w:type="spellStart"/>
      <w:r w:rsidRPr="00641C4C">
        <w:rPr>
          <w:rFonts w:cstheme="minorHAnsi"/>
        </w:rPr>
        <w:t>kapasitif</w:t>
      </w:r>
      <w:proofErr w:type="spellEnd"/>
      <w:r w:rsidRPr="00641C4C">
        <w:rPr>
          <w:rFonts w:cstheme="minorHAnsi"/>
        </w:rPr>
        <w:t xml:space="preserve"> güç çekmeyi engelleyebilmelidir.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Doğrultucu bölümünün yapısı yüksek DC gerilim oluşturacak şekilde tasarlanmalı, bu sayede evirici çıkışı trafo olmaksızın istenilen gerilim seviyesini oluşturabilmelidir.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Yalıtılmış kapılı </w:t>
      </w:r>
      <w:proofErr w:type="spellStart"/>
      <w:r w:rsidRPr="00641C4C">
        <w:rPr>
          <w:rFonts w:cstheme="minorHAnsi"/>
        </w:rPr>
        <w:t>bipolar</w:t>
      </w:r>
      <w:proofErr w:type="spellEnd"/>
      <w:r w:rsidRPr="00641C4C">
        <w:rPr>
          <w:rFonts w:cstheme="minorHAnsi"/>
        </w:rPr>
        <w:t xml:space="preserve"> </w:t>
      </w:r>
      <w:proofErr w:type="spellStart"/>
      <w:r w:rsidRPr="00641C4C">
        <w:rPr>
          <w:rFonts w:cstheme="minorHAnsi"/>
        </w:rPr>
        <w:t>transistörlerden</w:t>
      </w:r>
      <w:proofErr w:type="spellEnd"/>
      <w:r w:rsidRPr="00641C4C">
        <w:rPr>
          <w:rFonts w:cstheme="minorHAnsi"/>
        </w:rPr>
        <w:t xml:space="preserve"> (IGBT) oluşacaktır.</w:t>
      </w:r>
      <w:bookmarkEnd w:id="0"/>
      <w:bookmarkEnd w:id="1"/>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Belirlenen süre boyunca yumuşak başlama (</w:t>
      </w:r>
      <w:proofErr w:type="spellStart"/>
      <w:r w:rsidRPr="00641C4C">
        <w:rPr>
          <w:rFonts w:cstheme="minorHAnsi"/>
        </w:rPr>
        <w:t>walk</w:t>
      </w:r>
      <w:proofErr w:type="spellEnd"/>
      <w:r w:rsidRPr="00641C4C">
        <w:rPr>
          <w:rFonts w:cstheme="minorHAnsi"/>
        </w:rPr>
        <w:t xml:space="preserve"> in/</w:t>
      </w:r>
      <w:proofErr w:type="spellStart"/>
      <w:r w:rsidRPr="00641C4C">
        <w:rPr>
          <w:rFonts w:cstheme="minorHAnsi"/>
        </w:rPr>
        <w:t>soft</w:t>
      </w:r>
      <w:proofErr w:type="spellEnd"/>
      <w:r w:rsidRPr="00641C4C">
        <w:rPr>
          <w:rFonts w:cstheme="minorHAnsi"/>
        </w:rPr>
        <w:t xml:space="preserve">-start) yapacaktır. bu sayede jeneratör </w:t>
      </w:r>
      <w:proofErr w:type="spellStart"/>
      <w:r w:rsidRPr="00641C4C">
        <w:rPr>
          <w:rFonts w:cstheme="minorHAnsi"/>
        </w:rPr>
        <w:t>le</w:t>
      </w:r>
      <w:proofErr w:type="spellEnd"/>
      <w:r w:rsidRPr="00641C4C">
        <w:rPr>
          <w:rFonts w:cstheme="minorHAnsi"/>
        </w:rPr>
        <w:t xml:space="preserve"> uyumlu çalışması sağlanabilecektir.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Doğrultucu çift yönlü yapıda olmalıdır, </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CNC, </w:t>
      </w:r>
      <w:proofErr w:type="spellStart"/>
      <w:r w:rsidRPr="00641C4C">
        <w:rPr>
          <w:rFonts w:cstheme="minorHAnsi"/>
        </w:rPr>
        <w:t>Laser</w:t>
      </w:r>
      <w:proofErr w:type="spellEnd"/>
      <w:r w:rsidRPr="00641C4C">
        <w:rPr>
          <w:rFonts w:cstheme="minorHAnsi"/>
        </w:rPr>
        <w:t xml:space="preserve"> tezgahları , motorlar vb. yüklerle uyumlu çalışabilmeli, geri enerji basabilen bu yüklerde enerjiyi şebekeye aktarabilmelidir.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Giriş güç katsayısını (</w:t>
      </w:r>
      <w:proofErr w:type="spellStart"/>
      <w:r w:rsidRPr="00641C4C">
        <w:rPr>
          <w:rFonts w:cstheme="minorHAnsi"/>
        </w:rPr>
        <w:t>Cosφ</w:t>
      </w:r>
      <w:proofErr w:type="spellEnd"/>
      <w:r w:rsidRPr="00641C4C">
        <w:rPr>
          <w:rFonts w:cstheme="minorHAnsi"/>
        </w:rPr>
        <w:t>) otomatik olarak &gt;0,99 değerine düzeltecektir.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Giriş akımı toplam </w:t>
      </w:r>
      <w:proofErr w:type="spellStart"/>
      <w:r w:rsidRPr="00641C4C">
        <w:rPr>
          <w:rFonts w:cstheme="minorHAnsi"/>
        </w:rPr>
        <w:t>harmonik</w:t>
      </w:r>
      <w:proofErr w:type="spellEnd"/>
      <w:r w:rsidRPr="00641C4C">
        <w:rPr>
          <w:rFonts w:cstheme="minorHAnsi"/>
        </w:rPr>
        <w:t xml:space="preserve"> bozunum (THDI) &lt;%4 olacaktır.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Şarj gerilimi ve akımı ayarlanabilir olacaktır.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Otomatik akü test periyodu ayarlanabilir olacaktır.</w:t>
      </w:r>
    </w:p>
    <w:p w:rsidR="00641C4C" w:rsidRP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Sıcaklık </w:t>
      </w:r>
      <w:proofErr w:type="spellStart"/>
      <w:r w:rsidRPr="00641C4C">
        <w:rPr>
          <w:rFonts w:cstheme="minorHAnsi"/>
        </w:rPr>
        <w:t>kompanzasyonlu</w:t>
      </w:r>
      <w:proofErr w:type="spellEnd"/>
      <w:r w:rsidRPr="00641C4C">
        <w:rPr>
          <w:rFonts w:cstheme="minorHAnsi"/>
        </w:rPr>
        <w:t xml:space="preserve"> şarj altyapısı bulunacaktır.</w:t>
      </w:r>
    </w:p>
    <w:p w:rsidR="00641C4C" w:rsidRDefault="00641C4C" w:rsidP="00641C4C">
      <w:pPr>
        <w:widowControl w:val="0"/>
        <w:numPr>
          <w:ilvl w:val="0"/>
          <w:numId w:val="4"/>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Deşarj sırasında kalan yedekleme süresi bir algoritma ile hesaplanacaktır.</w:t>
      </w:r>
    </w:p>
    <w:p w:rsidR="00641C4C" w:rsidRPr="00641C4C" w:rsidRDefault="00641C4C" w:rsidP="00641C4C">
      <w:pPr>
        <w:widowControl w:val="0"/>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ind w:left="864"/>
        <w:jc w:val="both"/>
        <w:textAlignment w:val="baseline"/>
        <w:rPr>
          <w:rFonts w:cstheme="minorHAnsi"/>
        </w:rPr>
      </w:pPr>
    </w:p>
    <w:p w:rsidR="00641C4C" w:rsidRPr="00641C4C" w:rsidRDefault="00641C4C" w:rsidP="00641C4C">
      <w:pPr>
        <w:widowControl w:val="0"/>
        <w:numPr>
          <w:ilvl w:val="0"/>
          <w:numId w:val="2"/>
        </w:numPr>
        <w:autoSpaceDE w:val="0"/>
        <w:autoSpaceDN w:val="0"/>
        <w:adjustRightInd w:val="0"/>
        <w:spacing w:after="0" w:line="320" w:lineRule="exact"/>
        <w:jc w:val="both"/>
        <w:rPr>
          <w:rFonts w:cstheme="minorHAnsi"/>
          <w:b/>
          <w:i/>
          <w:noProof/>
        </w:rPr>
      </w:pPr>
      <w:r w:rsidRPr="00641C4C">
        <w:rPr>
          <w:rFonts w:cstheme="minorHAnsi"/>
          <w:b/>
          <w:i/>
          <w:noProof/>
        </w:rPr>
        <w:t xml:space="preserve">İnvertör :  </w:t>
      </w:r>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Doğrultucunun ya da akünün doğru akım-gerilimini alternatif akım-gerilime dönüştürebilen darbe genişlik ayarlı (PWM), yalıtılmış kapılı </w:t>
      </w:r>
      <w:proofErr w:type="spellStart"/>
      <w:r w:rsidRPr="00641C4C">
        <w:rPr>
          <w:rFonts w:cstheme="minorHAnsi"/>
        </w:rPr>
        <w:t>bipolar</w:t>
      </w:r>
      <w:proofErr w:type="spellEnd"/>
      <w:r w:rsidRPr="00641C4C">
        <w:rPr>
          <w:rFonts w:cstheme="minorHAnsi"/>
        </w:rPr>
        <w:t xml:space="preserve"> </w:t>
      </w:r>
      <w:proofErr w:type="spellStart"/>
      <w:r w:rsidRPr="00641C4C">
        <w:rPr>
          <w:rFonts w:cstheme="minorHAnsi"/>
        </w:rPr>
        <w:t>transistörlerden</w:t>
      </w:r>
      <w:proofErr w:type="spellEnd"/>
      <w:r w:rsidRPr="00641C4C">
        <w:rPr>
          <w:rFonts w:cstheme="minorHAnsi"/>
        </w:rPr>
        <w:t xml:space="preserve"> (IGBT) oluşacaktır.</w:t>
      </w:r>
      <w:bookmarkStart w:id="2" w:name="_Hlt471654942"/>
      <w:bookmarkEnd w:id="2"/>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Çıkış gerilimi toplam </w:t>
      </w:r>
      <w:proofErr w:type="spellStart"/>
      <w:r w:rsidRPr="00641C4C">
        <w:rPr>
          <w:rFonts w:cstheme="minorHAnsi"/>
        </w:rPr>
        <w:t>harmonik</w:t>
      </w:r>
      <w:proofErr w:type="spellEnd"/>
      <w:r w:rsidRPr="00641C4C">
        <w:rPr>
          <w:rFonts w:cstheme="minorHAnsi"/>
        </w:rPr>
        <w:t xml:space="preserve"> bozunumunu (THD</w:t>
      </w:r>
      <w:r w:rsidRPr="00641C4C">
        <w:rPr>
          <w:rFonts w:cstheme="minorHAnsi"/>
          <w:vertAlign w:val="subscript"/>
        </w:rPr>
        <w:t>V</w:t>
      </w:r>
      <w:r w:rsidRPr="00641C4C">
        <w:rPr>
          <w:rFonts w:cstheme="minorHAnsi"/>
        </w:rPr>
        <w:t>) &lt;%2 değerine düzeltecektir.</w:t>
      </w:r>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%100 dinamik yük geçişinde çıkış gerilim toleransını &lt;±%3 değerine düzeltecektir.</w:t>
      </w:r>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%100 ani yük geçişinde çıkış geriliminin toparlanma süresini &lt;2ms değerine düzeltecektir.</w:t>
      </w:r>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‘Aküler’ bölümünde belirtilen yedekleme süresi sonunda eviriciyi durduracaktır.</w:t>
      </w:r>
    </w:p>
    <w:p w:rsidR="00641C4C" w:rsidRPr="00641C4C" w:rsidRDefault="00641C4C" w:rsidP="00641C4C">
      <w:pPr>
        <w:widowControl w:val="0"/>
        <w:numPr>
          <w:ilvl w:val="0"/>
          <w:numId w:val="5"/>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Kısa devre koruma algoritması bulunacaktır.</w:t>
      </w:r>
    </w:p>
    <w:p w:rsidR="00641C4C" w:rsidRDefault="00641C4C" w:rsidP="00641C4C">
      <w:pPr>
        <w:widowControl w:val="0"/>
        <w:autoSpaceDE w:val="0"/>
        <w:autoSpaceDN w:val="0"/>
        <w:adjustRightInd w:val="0"/>
        <w:spacing w:line="320" w:lineRule="exact"/>
        <w:jc w:val="both"/>
        <w:rPr>
          <w:rFonts w:cstheme="minorHAnsi"/>
          <w:b/>
          <w:i/>
          <w:noProof/>
        </w:rPr>
      </w:pPr>
      <w:r w:rsidRPr="00641C4C">
        <w:rPr>
          <w:rFonts w:cstheme="minorHAnsi"/>
          <w:b/>
          <w:i/>
          <w:noProof/>
        </w:rPr>
        <w:t xml:space="preserve">     </w:t>
      </w:r>
    </w:p>
    <w:p w:rsidR="00641C4C" w:rsidRDefault="00641C4C" w:rsidP="00641C4C">
      <w:pPr>
        <w:widowControl w:val="0"/>
        <w:autoSpaceDE w:val="0"/>
        <w:autoSpaceDN w:val="0"/>
        <w:adjustRightInd w:val="0"/>
        <w:spacing w:line="320" w:lineRule="exact"/>
        <w:jc w:val="both"/>
        <w:rPr>
          <w:rFonts w:cstheme="minorHAnsi"/>
          <w:b/>
          <w:i/>
          <w:noProof/>
        </w:rPr>
      </w:pPr>
    </w:p>
    <w:p w:rsidR="00641C4C" w:rsidRPr="00641C4C" w:rsidRDefault="00641C4C" w:rsidP="00641C4C">
      <w:pPr>
        <w:widowControl w:val="0"/>
        <w:autoSpaceDE w:val="0"/>
        <w:autoSpaceDN w:val="0"/>
        <w:adjustRightInd w:val="0"/>
        <w:spacing w:line="320" w:lineRule="exact"/>
        <w:jc w:val="both"/>
        <w:rPr>
          <w:rFonts w:cstheme="minorHAnsi"/>
          <w:b/>
          <w:i/>
          <w:noProof/>
        </w:rPr>
      </w:pPr>
    </w:p>
    <w:p w:rsidR="00641C4C" w:rsidRPr="00641C4C" w:rsidRDefault="00641C4C" w:rsidP="00641C4C">
      <w:pPr>
        <w:widowControl w:val="0"/>
        <w:autoSpaceDE w:val="0"/>
        <w:autoSpaceDN w:val="0"/>
        <w:adjustRightInd w:val="0"/>
        <w:spacing w:line="320" w:lineRule="exact"/>
        <w:jc w:val="both"/>
        <w:rPr>
          <w:rFonts w:cstheme="minorHAnsi"/>
          <w:b/>
          <w:i/>
          <w:noProof/>
        </w:rPr>
      </w:pPr>
      <w:r w:rsidRPr="00641C4C">
        <w:rPr>
          <w:rFonts w:cstheme="minorHAnsi"/>
          <w:b/>
          <w:i/>
          <w:noProof/>
        </w:rPr>
        <w:lastRenderedPageBreak/>
        <w:t xml:space="preserve">  c) Statik By - Pass :  </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Evirici durduğunda (</w:t>
      </w:r>
      <w:proofErr w:type="spellStart"/>
      <w:r w:rsidRPr="00641C4C">
        <w:rPr>
          <w:rFonts w:cstheme="minorHAnsi"/>
          <w:position w:val="3"/>
        </w:rPr>
        <w:t>manuel</w:t>
      </w:r>
      <w:proofErr w:type="spellEnd"/>
      <w:r w:rsidRPr="00641C4C">
        <w:rPr>
          <w:rFonts w:cstheme="minorHAnsi"/>
          <w:position w:val="3"/>
        </w:rPr>
        <w:t xml:space="preserve"> ya da KGK koruması nedeniyle) yük otomatik olarak kesintisiz bir şekilde statik bypass hattına aktarılacaktır.</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Aynı şekilde, geçici aşırı yük durumunda yük otomatik olarak kesintisiz bir şekilde statik bypass hattına, aşırı yük durumu sona erdiğinde ise tekrar eviriciye aktarılacaktır.</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Bu özellik, statik bypass hattı tanımlanan gerilim aralığının içinde olduğu sürece evirici kapasitesinden daha yüksek başlama akımına sahip yükler için de geçerli olacaktır.</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Statik bypass hattı tanımlanan gerilim aralığının dışındayken oluşan aşırı yük durumunda, KGK yükü statik bypass hattına aktarmayacak, aşırı yük ve KGK özelliklerine bağlı olarak eviriciden beslemeye devam edecektir.</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Kısa devre durumunda yük otomatik olarak kesintisiz bir şekilde statik bypass hattına aktarılacaktır.</w:t>
      </w:r>
    </w:p>
    <w:p w:rsidR="00641C4C" w:rsidRPr="00641C4C" w:rsidRDefault="00641C4C" w:rsidP="00641C4C">
      <w:pPr>
        <w:widowControl w:val="0"/>
        <w:numPr>
          <w:ilvl w:val="0"/>
          <w:numId w:val="6"/>
        </w:numPr>
        <w:adjustRightInd w:val="0"/>
        <w:spacing w:after="0" w:line="320" w:lineRule="exact"/>
        <w:jc w:val="both"/>
        <w:textAlignment w:val="baseline"/>
        <w:rPr>
          <w:rFonts w:cstheme="minorHAnsi"/>
          <w:position w:val="3"/>
        </w:rPr>
      </w:pPr>
      <w:r w:rsidRPr="00641C4C">
        <w:rPr>
          <w:rFonts w:cstheme="minorHAnsi"/>
          <w:position w:val="3"/>
        </w:rPr>
        <w:t>Bu çalışma koşulları kullanıcıya uyarı olarak bildirilecektir.</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numPr>
          <w:ilvl w:val="0"/>
          <w:numId w:val="2"/>
        </w:numPr>
        <w:autoSpaceDE w:val="0"/>
        <w:autoSpaceDN w:val="0"/>
        <w:adjustRightInd w:val="0"/>
        <w:spacing w:after="0" w:line="320" w:lineRule="exact"/>
        <w:jc w:val="both"/>
        <w:rPr>
          <w:rFonts w:cstheme="minorHAnsi"/>
          <w:b/>
          <w:i/>
          <w:noProof/>
        </w:rPr>
      </w:pPr>
      <w:r w:rsidRPr="00641C4C">
        <w:rPr>
          <w:rFonts w:cstheme="minorHAnsi"/>
          <w:b/>
          <w:i/>
          <w:noProof/>
        </w:rPr>
        <w:t xml:space="preserve">Akü Grubu :     </w:t>
      </w:r>
    </w:p>
    <w:p w:rsidR="00641C4C" w:rsidRPr="00641C4C" w:rsidRDefault="00641C4C" w:rsidP="00641C4C">
      <w:pPr>
        <w:widowControl w:val="0"/>
        <w:autoSpaceDE w:val="0"/>
        <w:autoSpaceDN w:val="0"/>
        <w:adjustRightInd w:val="0"/>
        <w:spacing w:line="320" w:lineRule="exact"/>
        <w:ind w:left="720"/>
        <w:jc w:val="both"/>
        <w:rPr>
          <w:rFonts w:cstheme="minorHAnsi"/>
          <w:b/>
          <w:i/>
          <w:noProof/>
        </w:rPr>
      </w:pPr>
    </w:p>
    <w:p w:rsidR="00641C4C" w:rsidRPr="00641C4C" w:rsidRDefault="00641C4C" w:rsidP="00641C4C">
      <w:pPr>
        <w:widowControl w:val="0"/>
        <w:autoSpaceDE w:val="0"/>
        <w:autoSpaceDN w:val="0"/>
        <w:adjustRightInd w:val="0"/>
        <w:spacing w:line="360" w:lineRule="auto"/>
        <w:contextualSpacing/>
        <w:jc w:val="both"/>
        <w:rPr>
          <w:rFonts w:cstheme="minorHAnsi"/>
          <w:noProof/>
          <w:color w:val="000000"/>
        </w:rPr>
      </w:pPr>
      <w:r w:rsidRPr="00641C4C">
        <w:rPr>
          <w:rFonts w:cstheme="minorHAnsi"/>
          <w:noProof/>
          <w:color w:val="000000"/>
        </w:rPr>
        <w:t xml:space="preserve">Kesintisiz güç kaynağı ile birlikte teklif edilen akü grubu KURU TİP olmalıdır. </w:t>
      </w:r>
    </w:p>
    <w:p w:rsidR="00641C4C" w:rsidRPr="00641C4C" w:rsidRDefault="00641C4C" w:rsidP="00641C4C">
      <w:pPr>
        <w:widowControl w:val="0"/>
        <w:tabs>
          <w:tab w:val="left" w:pos="0"/>
        </w:tabs>
        <w:autoSpaceDE w:val="0"/>
        <w:autoSpaceDN w:val="0"/>
        <w:adjustRightInd w:val="0"/>
        <w:spacing w:line="360" w:lineRule="auto"/>
        <w:contextualSpacing/>
        <w:jc w:val="both"/>
        <w:rPr>
          <w:rFonts w:cstheme="minorHAnsi"/>
          <w:noProof/>
          <w:color w:val="000000"/>
        </w:rPr>
      </w:pPr>
      <w:r w:rsidRPr="00641C4C">
        <w:rPr>
          <w:rFonts w:cstheme="minorHAnsi"/>
          <w:noProof/>
          <w:color w:val="000000"/>
        </w:rPr>
        <w:t xml:space="preserve">Elektrik kesintilerinde akü grubu sistemi </w:t>
      </w:r>
      <w:r w:rsidRPr="00641C4C">
        <w:rPr>
          <w:rFonts w:cstheme="minorHAnsi"/>
          <w:b/>
          <w:i/>
          <w:noProof/>
          <w:color w:val="000000"/>
        </w:rPr>
        <w:t>tam yükte 10 dakika</w:t>
      </w:r>
      <w:r w:rsidRPr="00641C4C">
        <w:rPr>
          <w:rFonts w:cstheme="minorHAnsi"/>
          <w:noProof/>
          <w:color w:val="000000"/>
        </w:rPr>
        <w:t xml:space="preserve"> besleyebilmelidir. </w:t>
      </w:r>
    </w:p>
    <w:p w:rsidR="00641C4C" w:rsidRPr="00641C4C" w:rsidRDefault="00641C4C" w:rsidP="00641C4C">
      <w:pPr>
        <w:widowControl w:val="0"/>
        <w:tabs>
          <w:tab w:val="left" w:pos="0"/>
        </w:tabs>
        <w:autoSpaceDE w:val="0"/>
        <w:autoSpaceDN w:val="0"/>
        <w:adjustRightInd w:val="0"/>
        <w:spacing w:line="360" w:lineRule="auto"/>
        <w:contextualSpacing/>
        <w:jc w:val="both"/>
        <w:rPr>
          <w:rFonts w:cstheme="minorHAnsi"/>
          <w:noProof/>
          <w:color w:val="000000"/>
        </w:rPr>
      </w:pPr>
      <w:r w:rsidRPr="00641C4C">
        <w:rPr>
          <w:rFonts w:cstheme="minorHAnsi"/>
          <w:noProof/>
          <w:color w:val="000000"/>
        </w:rPr>
        <w:t>Akü grupları Avrupa menşei olacaktır.</w:t>
      </w:r>
    </w:p>
    <w:p w:rsidR="00641C4C" w:rsidRPr="00641C4C" w:rsidRDefault="00641C4C" w:rsidP="00641C4C">
      <w:pPr>
        <w:pStyle w:val="Balk2"/>
        <w:spacing w:line="320" w:lineRule="exact"/>
        <w:rPr>
          <w:rFonts w:asciiTheme="minorHAnsi" w:hAnsiTheme="minorHAnsi" w:cstheme="minorHAnsi"/>
          <w:i/>
          <w:color w:val="auto"/>
          <w:sz w:val="24"/>
          <w:szCs w:val="24"/>
          <w:lang w:val="tr-TR"/>
        </w:rPr>
      </w:pPr>
      <w:r w:rsidRPr="00641C4C">
        <w:rPr>
          <w:rFonts w:asciiTheme="minorHAnsi" w:hAnsiTheme="minorHAnsi" w:cstheme="minorHAnsi"/>
          <w:i/>
          <w:color w:val="auto"/>
          <w:sz w:val="24"/>
          <w:szCs w:val="24"/>
          <w:lang w:val="tr-TR"/>
        </w:rPr>
        <w:t xml:space="preserve">e)Ekonomik çalışma </w:t>
      </w:r>
      <w:proofErr w:type="spellStart"/>
      <w:r w:rsidRPr="00641C4C">
        <w:rPr>
          <w:rFonts w:asciiTheme="minorHAnsi" w:hAnsiTheme="minorHAnsi" w:cstheme="minorHAnsi"/>
          <w:i/>
          <w:color w:val="auto"/>
          <w:sz w:val="24"/>
          <w:szCs w:val="24"/>
          <w:lang w:val="tr-TR"/>
        </w:rPr>
        <w:t>modu</w:t>
      </w:r>
      <w:proofErr w:type="spellEnd"/>
      <w:r w:rsidRPr="00641C4C">
        <w:rPr>
          <w:rFonts w:asciiTheme="minorHAnsi" w:hAnsiTheme="minorHAnsi" w:cstheme="minorHAnsi"/>
          <w:i/>
          <w:color w:val="auto"/>
          <w:sz w:val="24"/>
          <w:szCs w:val="24"/>
          <w:lang w:val="tr-TR"/>
        </w:rPr>
        <w:t xml:space="preserve"> (eko-</w:t>
      </w:r>
      <w:proofErr w:type="spellStart"/>
      <w:r w:rsidRPr="00641C4C">
        <w:rPr>
          <w:rFonts w:asciiTheme="minorHAnsi" w:hAnsiTheme="minorHAnsi" w:cstheme="minorHAnsi"/>
          <w:i/>
          <w:color w:val="auto"/>
          <w:sz w:val="24"/>
          <w:szCs w:val="24"/>
          <w:lang w:val="tr-TR"/>
        </w:rPr>
        <w:t>mod</w:t>
      </w:r>
      <w:proofErr w:type="spellEnd"/>
      <w:r w:rsidRPr="00641C4C">
        <w:rPr>
          <w:rFonts w:asciiTheme="minorHAnsi" w:hAnsiTheme="minorHAnsi" w:cstheme="minorHAnsi"/>
          <w:i/>
          <w:color w:val="auto"/>
          <w:sz w:val="24"/>
          <w:szCs w:val="24"/>
          <w:lang w:val="tr-TR"/>
        </w:rPr>
        <w:t>)</w:t>
      </w:r>
    </w:p>
    <w:p w:rsidR="00641C4C" w:rsidRPr="00641C4C" w:rsidRDefault="00641C4C" w:rsidP="00641C4C">
      <w:pPr>
        <w:spacing w:line="320" w:lineRule="exact"/>
        <w:rPr>
          <w:rFonts w:cstheme="minorHAnsi"/>
        </w:rPr>
      </w:pPr>
    </w:p>
    <w:p w:rsidR="00641C4C" w:rsidRPr="00641C4C" w:rsidRDefault="00641C4C" w:rsidP="00641C4C">
      <w:pPr>
        <w:autoSpaceDE w:val="0"/>
        <w:autoSpaceDN w:val="0"/>
        <w:spacing w:line="320" w:lineRule="exact"/>
        <w:ind w:firstLine="708"/>
        <w:rPr>
          <w:rFonts w:cstheme="minorHAnsi"/>
        </w:rPr>
      </w:pPr>
      <w:r w:rsidRPr="00641C4C">
        <w:rPr>
          <w:rFonts w:cstheme="minorHAnsi"/>
        </w:rPr>
        <w:t>KGK Eko-</w:t>
      </w:r>
      <w:proofErr w:type="spellStart"/>
      <w:r w:rsidRPr="00641C4C">
        <w:rPr>
          <w:rFonts w:cstheme="minorHAnsi"/>
        </w:rPr>
        <w:t>Mod</w:t>
      </w:r>
      <w:proofErr w:type="spellEnd"/>
      <w:r w:rsidRPr="00641C4C">
        <w:rPr>
          <w:rFonts w:cstheme="minorHAnsi"/>
        </w:rPr>
        <w:t xml:space="preserve"> özelliğine sahip olmalıdır. Bu özellik sayesinde kayıp enerjiyi minimum seviyeye düşürerek enerji tüketimini ve işletmelerin elektrik faturasını doğrudan azaltabilmelidir.</w:t>
      </w:r>
    </w:p>
    <w:p w:rsidR="00641C4C" w:rsidRPr="00641C4C" w:rsidRDefault="00641C4C" w:rsidP="00641C4C">
      <w:pPr>
        <w:autoSpaceDE w:val="0"/>
        <w:autoSpaceDN w:val="0"/>
        <w:spacing w:line="320" w:lineRule="exact"/>
        <w:rPr>
          <w:rFonts w:cstheme="minorHAnsi"/>
        </w:rPr>
      </w:pPr>
      <w:r w:rsidRPr="00641C4C">
        <w:rPr>
          <w:rFonts w:cstheme="minorHAnsi"/>
        </w:rPr>
        <w:t xml:space="preserve"> Eko – </w:t>
      </w:r>
      <w:proofErr w:type="spellStart"/>
      <w:r w:rsidRPr="00641C4C">
        <w:rPr>
          <w:rFonts w:cstheme="minorHAnsi"/>
        </w:rPr>
        <w:t>Modda</w:t>
      </w:r>
      <w:proofErr w:type="spellEnd"/>
      <w:r w:rsidRPr="00641C4C">
        <w:rPr>
          <w:rFonts w:cstheme="minorHAnsi"/>
        </w:rPr>
        <w:t xml:space="preserve"> verim değeri &gt;%98 olmalıdır.</w:t>
      </w: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r w:rsidRPr="00641C4C">
        <w:rPr>
          <w:rFonts w:cstheme="minorHAnsi"/>
        </w:rPr>
        <w:t>Aşağıda belirtilen Eko-</w:t>
      </w:r>
      <w:proofErr w:type="spellStart"/>
      <w:r w:rsidRPr="00641C4C">
        <w:rPr>
          <w:rFonts w:cstheme="minorHAnsi"/>
        </w:rPr>
        <w:t>Mod</w:t>
      </w:r>
      <w:proofErr w:type="spellEnd"/>
      <w:r w:rsidRPr="00641C4C">
        <w:rPr>
          <w:rFonts w:cstheme="minorHAnsi"/>
        </w:rPr>
        <w:t xml:space="preserve"> seçeneklerine sahip olmalıdır.</w:t>
      </w:r>
    </w:p>
    <w:p w:rsidR="00641C4C" w:rsidRPr="00641C4C" w:rsidRDefault="00641C4C" w:rsidP="00641C4C">
      <w:pPr>
        <w:pStyle w:val="ListeParagraf"/>
        <w:widowControl w:val="0"/>
        <w:numPr>
          <w:ilvl w:val="0"/>
          <w:numId w:val="7"/>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asciiTheme="minorHAnsi" w:hAnsiTheme="minorHAnsi" w:cstheme="minorHAnsi"/>
          <w:sz w:val="24"/>
          <w:szCs w:val="24"/>
        </w:rPr>
      </w:pPr>
      <w:r w:rsidRPr="00641C4C">
        <w:rPr>
          <w:rFonts w:asciiTheme="minorHAnsi" w:hAnsiTheme="minorHAnsi" w:cstheme="minorHAnsi"/>
          <w:sz w:val="24"/>
          <w:szCs w:val="24"/>
        </w:rPr>
        <w:t>Giriş gerilim aralığına göre</w:t>
      </w:r>
    </w:p>
    <w:p w:rsidR="00641C4C" w:rsidRPr="00641C4C" w:rsidRDefault="00641C4C" w:rsidP="00641C4C">
      <w:pPr>
        <w:pStyle w:val="ListeParagraf"/>
        <w:widowControl w:val="0"/>
        <w:numPr>
          <w:ilvl w:val="0"/>
          <w:numId w:val="7"/>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asciiTheme="minorHAnsi" w:hAnsiTheme="minorHAnsi" w:cstheme="minorHAnsi"/>
          <w:sz w:val="24"/>
          <w:szCs w:val="24"/>
        </w:rPr>
      </w:pPr>
      <w:r w:rsidRPr="00641C4C">
        <w:rPr>
          <w:rFonts w:asciiTheme="minorHAnsi" w:hAnsiTheme="minorHAnsi" w:cstheme="minorHAnsi"/>
          <w:sz w:val="24"/>
          <w:szCs w:val="24"/>
        </w:rPr>
        <w:t>Programlanabilir tarih/zamana göre</w:t>
      </w:r>
    </w:p>
    <w:p w:rsidR="00641C4C" w:rsidRPr="00641C4C" w:rsidRDefault="00641C4C" w:rsidP="00641C4C">
      <w:pPr>
        <w:pStyle w:val="ListeParagraf"/>
        <w:widowControl w:val="0"/>
        <w:numPr>
          <w:ilvl w:val="0"/>
          <w:numId w:val="7"/>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asciiTheme="minorHAnsi" w:hAnsiTheme="minorHAnsi" w:cstheme="minorHAnsi"/>
          <w:sz w:val="24"/>
          <w:szCs w:val="24"/>
        </w:rPr>
      </w:pPr>
      <w:r w:rsidRPr="00641C4C">
        <w:rPr>
          <w:rFonts w:asciiTheme="minorHAnsi" w:hAnsiTheme="minorHAnsi" w:cstheme="minorHAnsi"/>
          <w:sz w:val="24"/>
          <w:szCs w:val="24"/>
        </w:rPr>
        <w:t>Yüklenme oranına göre</w:t>
      </w:r>
    </w:p>
    <w:p w:rsidR="00641C4C" w:rsidRPr="00641C4C" w:rsidRDefault="00641C4C" w:rsidP="00641C4C">
      <w:pPr>
        <w:pStyle w:val="ListeParagraf"/>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asciiTheme="minorHAnsi" w:hAnsiTheme="minorHAnsi" w:cstheme="minorHAnsi"/>
          <w:i/>
          <w:sz w:val="24"/>
          <w:szCs w:val="24"/>
        </w:rPr>
      </w:pPr>
    </w:p>
    <w:p w:rsidR="00641C4C" w:rsidRPr="00641C4C" w:rsidRDefault="00641C4C" w:rsidP="00641C4C">
      <w:pPr>
        <w:pStyle w:val="Balk2"/>
        <w:spacing w:line="320" w:lineRule="exact"/>
        <w:rPr>
          <w:rFonts w:asciiTheme="minorHAnsi" w:hAnsiTheme="minorHAnsi" w:cstheme="minorHAnsi"/>
          <w:bCs/>
          <w:i/>
          <w:snapToGrid/>
          <w:color w:val="auto"/>
          <w:sz w:val="24"/>
          <w:szCs w:val="24"/>
          <w:lang w:val="tr-TR" w:eastAsia="tr-TR"/>
        </w:rPr>
      </w:pPr>
      <w:r w:rsidRPr="00641C4C">
        <w:rPr>
          <w:rFonts w:asciiTheme="minorHAnsi" w:hAnsiTheme="minorHAnsi" w:cstheme="minorHAnsi"/>
          <w:bCs/>
          <w:i/>
          <w:snapToGrid/>
          <w:color w:val="auto"/>
          <w:sz w:val="24"/>
          <w:szCs w:val="24"/>
          <w:lang w:val="tr-TR" w:eastAsia="tr-TR"/>
        </w:rPr>
        <w:t xml:space="preserve">f) </w:t>
      </w:r>
      <w:proofErr w:type="spellStart"/>
      <w:r w:rsidRPr="00641C4C">
        <w:rPr>
          <w:rFonts w:asciiTheme="minorHAnsi" w:hAnsiTheme="minorHAnsi" w:cstheme="minorHAnsi"/>
          <w:bCs/>
          <w:i/>
          <w:snapToGrid/>
          <w:color w:val="auto"/>
          <w:sz w:val="24"/>
          <w:szCs w:val="24"/>
          <w:lang w:val="tr-TR" w:eastAsia="tr-TR"/>
        </w:rPr>
        <w:t>Rejeneratif</w:t>
      </w:r>
      <w:proofErr w:type="spellEnd"/>
      <w:r w:rsidRPr="00641C4C">
        <w:rPr>
          <w:rFonts w:asciiTheme="minorHAnsi" w:hAnsiTheme="minorHAnsi" w:cstheme="minorHAnsi"/>
          <w:bCs/>
          <w:i/>
          <w:snapToGrid/>
          <w:color w:val="auto"/>
          <w:sz w:val="24"/>
          <w:szCs w:val="24"/>
          <w:lang w:val="tr-TR" w:eastAsia="tr-TR"/>
        </w:rPr>
        <w:t xml:space="preserve"> Yükleme Testi</w:t>
      </w:r>
    </w:p>
    <w:p w:rsidR="00641C4C" w:rsidRPr="00641C4C" w:rsidRDefault="00641C4C" w:rsidP="00641C4C">
      <w:pPr>
        <w:pStyle w:val="Balk2"/>
        <w:spacing w:line="320" w:lineRule="exact"/>
        <w:ind w:firstLine="708"/>
        <w:rPr>
          <w:rFonts w:asciiTheme="minorHAnsi" w:hAnsiTheme="minorHAnsi" w:cstheme="minorHAnsi"/>
          <w:b w:val="0"/>
          <w:bCs/>
          <w:snapToGrid/>
          <w:color w:val="auto"/>
          <w:sz w:val="24"/>
          <w:szCs w:val="24"/>
          <w:lang w:val="tr-TR" w:eastAsia="tr-TR"/>
        </w:rPr>
      </w:pPr>
      <w:r w:rsidRPr="00641C4C">
        <w:rPr>
          <w:rFonts w:asciiTheme="minorHAnsi" w:hAnsiTheme="minorHAnsi" w:cstheme="minorHAnsi"/>
          <w:b w:val="0"/>
          <w:bCs/>
          <w:snapToGrid/>
          <w:color w:val="auto"/>
          <w:sz w:val="24"/>
          <w:szCs w:val="24"/>
          <w:lang w:val="tr-TR" w:eastAsia="tr-TR"/>
        </w:rPr>
        <w:t xml:space="preserve">Bu çalışma </w:t>
      </w:r>
      <w:proofErr w:type="spellStart"/>
      <w:r w:rsidRPr="00641C4C">
        <w:rPr>
          <w:rFonts w:asciiTheme="minorHAnsi" w:hAnsiTheme="minorHAnsi" w:cstheme="minorHAnsi"/>
          <w:b w:val="0"/>
          <w:bCs/>
          <w:snapToGrid/>
          <w:color w:val="auto"/>
          <w:sz w:val="24"/>
          <w:szCs w:val="24"/>
          <w:lang w:val="tr-TR" w:eastAsia="tr-TR"/>
        </w:rPr>
        <w:t>modu</w:t>
      </w:r>
      <w:proofErr w:type="spellEnd"/>
      <w:r w:rsidRPr="00641C4C">
        <w:rPr>
          <w:rFonts w:asciiTheme="minorHAnsi" w:hAnsiTheme="minorHAnsi" w:cstheme="minorHAnsi"/>
          <w:b w:val="0"/>
          <w:bCs/>
          <w:snapToGrid/>
          <w:color w:val="auto"/>
          <w:sz w:val="24"/>
          <w:szCs w:val="24"/>
          <w:lang w:val="tr-TR" w:eastAsia="tr-TR"/>
        </w:rPr>
        <w:t xml:space="preserve"> ile tam kapasite yük ve tam kapasite akü testleri test ortamına ve yük bankalarına ihtiyaç olmadan yapılabilmelidir. Bu sayede % 96 ya varan enerji tasarrufu sağlanarak KGK test edilebilecektir. KGK kendi doğrultucu ve eviricisini yük bankası olarak kullanabilecektir. Ayrıca arıza tespiti sırasında ya da onarımı sırasında çıkışa bağlı yükler riske edilmeden test edilebilmelidir. Ayrıca, arıza tespiti sırasında ya da onarımı sonrasında çalışma fonksiyonları çıkışa bağlı yükler riske edilmeden test işlemi yapılabilecektir.</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lastRenderedPageBreak/>
        <w:t xml:space="preserve">4. TEKNİK ÖZELLİKLER </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b/>
          <w:i/>
          <w:noProof/>
        </w:rPr>
      </w:pPr>
      <w:r w:rsidRPr="00641C4C">
        <w:rPr>
          <w:rFonts w:cstheme="minorHAnsi"/>
          <w:b/>
          <w:i/>
          <w:noProof/>
        </w:rPr>
        <w:t xml:space="preserve">Giriş karakteristikleri : </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Gerilimi </w:t>
      </w:r>
      <w:r w:rsidRPr="00641C4C">
        <w:rPr>
          <w:rFonts w:cstheme="minorHAnsi"/>
          <w:noProof/>
        </w:rPr>
        <w:tab/>
      </w:r>
      <w:r w:rsidRPr="00641C4C">
        <w:rPr>
          <w:rFonts w:cstheme="minorHAnsi"/>
          <w:noProof/>
        </w:rPr>
        <w:tab/>
      </w:r>
      <w:r w:rsidRPr="00641C4C">
        <w:rPr>
          <w:rFonts w:cstheme="minorHAnsi"/>
          <w:noProof/>
        </w:rPr>
        <w:tab/>
        <w:t>: 380/400 V , 3 faz + Nötr olmalıdır.</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Gerilim Toleransı</w:t>
      </w:r>
      <w:r w:rsidRPr="00641C4C">
        <w:rPr>
          <w:rFonts w:cstheme="minorHAnsi"/>
          <w:noProof/>
        </w:rPr>
        <w:tab/>
      </w:r>
      <w:r w:rsidRPr="00641C4C">
        <w:rPr>
          <w:rFonts w:cstheme="minorHAnsi"/>
          <w:noProof/>
        </w:rPr>
        <w:tab/>
        <w:t xml:space="preserve">: ± % 15 olmalıdır.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Frekansı </w:t>
      </w:r>
      <w:r w:rsidRPr="00641C4C">
        <w:rPr>
          <w:rFonts w:cstheme="minorHAnsi"/>
          <w:noProof/>
        </w:rPr>
        <w:tab/>
      </w:r>
      <w:r w:rsidRPr="00641C4C">
        <w:rPr>
          <w:rFonts w:cstheme="minorHAnsi"/>
          <w:noProof/>
        </w:rPr>
        <w:tab/>
      </w:r>
      <w:r w:rsidRPr="00641C4C">
        <w:rPr>
          <w:rFonts w:cstheme="minorHAnsi"/>
          <w:noProof/>
        </w:rPr>
        <w:tab/>
        <w:t xml:space="preserve">: 50 Hz. ± % 10 olmalıdır.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THDi</w:t>
      </w:r>
      <w:r w:rsidRPr="00641C4C">
        <w:rPr>
          <w:rFonts w:cstheme="minorHAnsi"/>
          <w:noProof/>
        </w:rPr>
        <w:tab/>
      </w:r>
      <w:r w:rsidRPr="00641C4C">
        <w:rPr>
          <w:rFonts w:cstheme="minorHAnsi"/>
          <w:noProof/>
        </w:rPr>
        <w:tab/>
      </w:r>
      <w:r w:rsidRPr="00641C4C">
        <w:rPr>
          <w:rFonts w:cstheme="minorHAnsi"/>
          <w:noProof/>
        </w:rPr>
        <w:tab/>
      </w:r>
      <w:r w:rsidRPr="00641C4C">
        <w:rPr>
          <w:rFonts w:cstheme="minorHAnsi"/>
          <w:noProof/>
        </w:rPr>
        <w:tab/>
        <w:t>: &lt;%4</w:t>
      </w:r>
    </w:p>
    <w:p w:rsidR="00641C4C" w:rsidRPr="00641C4C" w:rsidRDefault="00641C4C" w:rsidP="00641C4C">
      <w:pPr>
        <w:widowControl w:val="0"/>
        <w:autoSpaceDE w:val="0"/>
        <w:autoSpaceDN w:val="0"/>
        <w:adjustRightInd w:val="0"/>
        <w:spacing w:line="320" w:lineRule="exact"/>
        <w:jc w:val="both"/>
        <w:rPr>
          <w:rFonts w:cstheme="minorHAnsi"/>
          <w:b/>
          <w:bCs/>
        </w:rPr>
      </w:pPr>
      <w:r w:rsidRPr="00641C4C">
        <w:rPr>
          <w:rFonts w:cstheme="minorHAnsi"/>
          <w:noProof/>
        </w:rPr>
        <w:t>Giriş güç Faktörü</w:t>
      </w:r>
      <w:r w:rsidRPr="00641C4C">
        <w:rPr>
          <w:rFonts w:cstheme="minorHAnsi"/>
          <w:noProof/>
        </w:rPr>
        <w:tab/>
      </w:r>
      <w:r w:rsidRPr="00641C4C">
        <w:rPr>
          <w:rFonts w:cstheme="minorHAnsi"/>
          <w:noProof/>
        </w:rPr>
        <w:tab/>
      </w:r>
      <w:r w:rsidRPr="00641C4C">
        <w:rPr>
          <w:rFonts w:cstheme="minorHAnsi"/>
          <w:noProof/>
        </w:rPr>
        <w:tab/>
        <w:t xml:space="preserve">:&gt;%99 </w:t>
      </w:r>
    </w:p>
    <w:p w:rsidR="00641C4C" w:rsidRPr="00641C4C" w:rsidRDefault="00641C4C" w:rsidP="00641C4C">
      <w:pPr>
        <w:widowControl w:val="0"/>
        <w:autoSpaceDE w:val="0"/>
        <w:autoSpaceDN w:val="0"/>
        <w:adjustRightInd w:val="0"/>
        <w:spacing w:line="320" w:lineRule="exact"/>
        <w:jc w:val="both"/>
        <w:rPr>
          <w:rFonts w:cstheme="minorHAnsi"/>
          <w:b/>
          <w:i/>
          <w:noProof/>
        </w:rPr>
      </w:pPr>
      <w:r w:rsidRPr="00641C4C">
        <w:rPr>
          <w:rFonts w:cstheme="minorHAnsi"/>
          <w:b/>
          <w:i/>
          <w:noProof/>
        </w:rPr>
        <w:t xml:space="preserve">Çıkış Karakteristikleri : </w:t>
      </w:r>
    </w:p>
    <w:p w:rsidR="00641C4C" w:rsidRPr="00641C4C" w:rsidRDefault="00641C4C" w:rsidP="00641C4C">
      <w:pPr>
        <w:widowControl w:val="0"/>
        <w:autoSpaceDE w:val="0"/>
        <w:autoSpaceDN w:val="0"/>
        <w:adjustRightInd w:val="0"/>
        <w:spacing w:line="320" w:lineRule="exact"/>
        <w:jc w:val="both"/>
        <w:rPr>
          <w:rFonts w:cstheme="minorHAnsi"/>
          <w:b/>
          <w:bCs/>
        </w:rPr>
      </w:pP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Çıkış Gücü   </w:t>
      </w:r>
      <w:r w:rsidRPr="00641C4C">
        <w:rPr>
          <w:rFonts w:cstheme="minorHAnsi"/>
          <w:noProof/>
        </w:rPr>
        <w:tab/>
      </w:r>
      <w:r w:rsidRPr="00641C4C">
        <w:rPr>
          <w:rFonts w:cstheme="minorHAnsi"/>
          <w:noProof/>
        </w:rPr>
        <w:tab/>
      </w:r>
      <w:r w:rsidRPr="00641C4C">
        <w:rPr>
          <w:rFonts w:cstheme="minorHAnsi"/>
          <w:noProof/>
        </w:rPr>
        <w:tab/>
        <w:t xml:space="preserve"> : </w:t>
      </w:r>
      <w:r w:rsidRPr="00641C4C">
        <w:rPr>
          <w:rFonts w:cstheme="minorHAnsi"/>
          <w:b/>
          <w:i/>
          <w:noProof/>
        </w:rPr>
        <w:t>kVA</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Çıkış gücü    </w:t>
      </w:r>
      <w:r w:rsidRPr="00641C4C">
        <w:rPr>
          <w:rFonts w:cstheme="minorHAnsi"/>
          <w:noProof/>
        </w:rPr>
        <w:tab/>
      </w:r>
      <w:r w:rsidRPr="00641C4C">
        <w:rPr>
          <w:rFonts w:cstheme="minorHAnsi"/>
          <w:noProof/>
        </w:rPr>
        <w:tab/>
      </w:r>
      <w:r w:rsidRPr="00641C4C">
        <w:rPr>
          <w:rFonts w:cstheme="minorHAnsi"/>
          <w:noProof/>
        </w:rPr>
        <w:tab/>
        <w:t xml:space="preserve"> : </w:t>
      </w:r>
      <w:r w:rsidRPr="00641C4C">
        <w:rPr>
          <w:rFonts w:cstheme="minorHAnsi"/>
          <w:b/>
          <w:i/>
          <w:noProof/>
        </w:rPr>
        <w:t>kW</w:t>
      </w:r>
      <w:r w:rsidRPr="00641C4C">
        <w:rPr>
          <w:rFonts w:cstheme="minorHAnsi"/>
          <w:noProof/>
        </w:rPr>
        <w:t xml:space="preserve"> (pf = 0,9 )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Çıkış Gerilimi</w:t>
      </w:r>
      <w:r w:rsidRPr="00641C4C">
        <w:rPr>
          <w:rFonts w:cstheme="minorHAnsi"/>
          <w:noProof/>
        </w:rPr>
        <w:tab/>
      </w:r>
      <w:r w:rsidRPr="00641C4C">
        <w:rPr>
          <w:rFonts w:cstheme="minorHAnsi"/>
          <w:noProof/>
        </w:rPr>
        <w:tab/>
      </w:r>
      <w:r w:rsidRPr="00641C4C">
        <w:rPr>
          <w:rFonts w:cstheme="minorHAnsi"/>
          <w:noProof/>
        </w:rPr>
        <w:tab/>
        <w:t xml:space="preserve"> : 380/380 VAC 3 Faz + Nötr</w:t>
      </w:r>
    </w:p>
    <w:p w:rsidR="00641C4C" w:rsidRPr="00641C4C" w:rsidRDefault="00641C4C" w:rsidP="00641C4C">
      <w:pPr>
        <w:widowControl w:val="0"/>
        <w:tabs>
          <w:tab w:val="left" w:pos="4395"/>
        </w:tabs>
        <w:autoSpaceDE w:val="0"/>
        <w:autoSpaceDN w:val="0"/>
        <w:adjustRightInd w:val="0"/>
        <w:spacing w:line="320" w:lineRule="exact"/>
        <w:jc w:val="both"/>
        <w:rPr>
          <w:rFonts w:cstheme="minorHAnsi"/>
          <w:noProof/>
        </w:rPr>
      </w:pPr>
      <w:r w:rsidRPr="00641C4C">
        <w:rPr>
          <w:rFonts w:cstheme="minorHAnsi"/>
          <w:noProof/>
        </w:rPr>
        <w:t>Aşırı Yük Kapasitesi                         : 3 Faz , % 125 yükte 10 Dakika</w:t>
      </w:r>
      <w:r w:rsidRPr="00641C4C">
        <w:rPr>
          <w:rFonts w:cstheme="minorHAnsi"/>
          <w:noProof/>
        </w:rPr>
        <w:tab/>
      </w:r>
      <w:r w:rsidRPr="00641C4C">
        <w:rPr>
          <w:rFonts w:cstheme="minorHAnsi"/>
          <w:noProof/>
        </w:rPr>
        <w:tab/>
      </w:r>
    </w:p>
    <w:p w:rsidR="00641C4C" w:rsidRPr="00641C4C" w:rsidRDefault="00641C4C" w:rsidP="00641C4C">
      <w:pPr>
        <w:widowControl w:val="0"/>
        <w:tabs>
          <w:tab w:val="left" w:pos="4395"/>
        </w:tabs>
        <w:autoSpaceDE w:val="0"/>
        <w:autoSpaceDN w:val="0"/>
        <w:adjustRightInd w:val="0"/>
        <w:spacing w:line="320" w:lineRule="exact"/>
        <w:jc w:val="both"/>
        <w:rPr>
          <w:rFonts w:cstheme="minorHAnsi"/>
          <w:noProof/>
        </w:rPr>
      </w:pPr>
      <w:r w:rsidRPr="00641C4C">
        <w:rPr>
          <w:rFonts w:cstheme="minorHAnsi"/>
          <w:noProof/>
        </w:rPr>
        <w:t xml:space="preserve">                                                                       % 150 yükte  60 saniye</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Kısa Devre Kapasitesi</w:t>
      </w:r>
      <w:r w:rsidRPr="00641C4C">
        <w:rPr>
          <w:rFonts w:cstheme="minorHAnsi"/>
          <w:noProof/>
        </w:rPr>
        <w:tab/>
      </w:r>
      <w:r w:rsidRPr="00641C4C">
        <w:rPr>
          <w:rFonts w:cstheme="minorHAnsi"/>
          <w:noProof/>
        </w:rPr>
        <w:tab/>
        <w:t xml:space="preserve"> :3 In 100 msn. süresince</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Evirici Akım Sınırlaması </w:t>
      </w:r>
      <w:r w:rsidRPr="00641C4C">
        <w:rPr>
          <w:rFonts w:cstheme="minorHAnsi"/>
          <w:noProof/>
        </w:rPr>
        <w:tab/>
      </w:r>
      <w:r w:rsidRPr="00641C4C">
        <w:rPr>
          <w:rFonts w:cstheme="minorHAnsi"/>
          <w:noProof/>
        </w:rPr>
        <w:tab/>
        <w:t>: % 200 20 ms (3 faz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ab/>
      </w:r>
      <w:r w:rsidRPr="00641C4C">
        <w:rPr>
          <w:rFonts w:cstheme="minorHAnsi"/>
          <w:noProof/>
        </w:rPr>
        <w:tab/>
      </w:r>
      <w:r w:rsidRPr="00641C4C">
        <w:rPr>
          <w:rFonts w:cstheme="minorHAnsi"/>
          <w:noProof/>
        </w:rPr>
        <w:tab/>
        <w:t xml:space="preserve">                % 350 20 ms (1 faz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Çıkış Gerilim Kararlılığı</w:t>
      </w:r>
      <w:r w:rsidRPr="00641C4C">
        <w:rPr>
          <w:rFonts w:cstheme="minorHAnsi"/>
          <w:noProof/>
        </w:rPr>
        <w:tab/>
      </w:r>
      <w:r w:rsidRPr="00641C4C">
        <w:rPr>
          <w:rFonts w:cstheme="minorHAnsi"/>
          <w:noProof/>
        </w:rPr>
        <w:tab/>
        <w:t>: &lt; % ± 1 ( Statik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ab/>
      </w:r>
      <w:r w:rsidRPr="00641C4C">
        <w:rPr>
          <w:rFonts w:cstheme="minorHAnsi"/>
          <w:noProof/>
        </w:rPr>
        <w:tab/>
      </w:r>
      <w:r w:rsidRPr="00641C4C">
        <w:rPr>
          <w:rFonts w:cstheme="minorHAnsi"/>
          <w:noProof/>
        </w:rPr>
        <w:tab/>
      </w:r>
      <w:r w:rsidRPr="00641C4C">
        <w:rPr>
          <w:rFonts w:cstheme="minorHAnsi"/>
          <w:noProof/>
        </w:rPr>
        <w:tab/>
        <w:t xml:space="preserve">  &lt; % ± 5 ( Dinamik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Çıkış Frekansı </w:t>
      </w:r>
      <w:r w:rsidRPr="00641C4C">
        <w:rPr>
          <w:rFonts w:cstheme="minorHAnsi"/>
          <w:noProof/>
        </w:rPr>
        <w:tab/>
      </w:r>
      <w:r w:rsidRPr="00641C4C">
        <w:rPr>
          <w:rFonts w:cstheme="minorHAnsi"/>
          <w:noProof/>
        </w:rPr>
        <w:tab/>
      </w:r>
      <w:r w:rsidRPr="00641C4C">
        <w:rPr>
          <w:rFonts w:cstheme="minorHAnsi"/>
          <w:noProof/>
        </w:rPr>
        <w:tab/>
        <w:t xml:space="preserve">: 50 Hz.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Çıkış Frekans Kararlılığı</w:t>
      </w:r>
      <w:r w:rsidRPr="00641C4C">
        <w:rPr>
          <w:rFonts w:cstheme="minorHAnsi"/>
          <w:noProof/>
        </w:rPr>
        <w:tab/>
      </w:r>
      <w:r w:rsidRPr="00641C4C">
        <w:rPr>
          <w:rFonts w:cstheme="minorHAnsi"/>
          <w:noProof/>
        </w:rPr>
        <w:tab/>
        <w:t xml:space="preserve">: Şebekeyle senkron çalışmada ; ± % 1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ab/>
      </w:r>
      <w:r w:rsidRPr="00641C4C">
        <w:rPr>
          <w:rFonts w:cstheme="minorHAnsi"/>
          <w:noProof/>
        </w:rPr>
        <w:tab/>
      </w:r>
      <w:r w:rsidRPr="00641C4C">
        <w:rPr>
          <w:rFonts w:cstheme="minorHAnsi"/>
          <w:noProof/>
        </w:rPr>
        <w:tab/>
      </w:r>
      <w:r w:rsidRPr="00641C4C">
        <w:rPr>
          <w:rFonts w:cstheme="minorHAnsi"/>
          <w:noProof/>
        </w:rPr>
        <w:tab/>
        <w:t xml:space="preserve">  Özsenkronizasyonlu çalışmada ; ± % 0.1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Çıkış Toplam Harmonik Distorsiyonu</w:t>
      </w:r>
      <w:r w:rsidRPr="00641C4C">
        <w:rPr>
          <w:rFonts w:cstheme="minorHAnsi"/>
          <w:noProof/>
        </w:rPr>
        <w:tab/>
        <w:t>: Doğrusal yükte %1’den küçük olmalı</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ab/>
      </w:r>
      <w:r w:rsidRPr="00641C4C">
        <w:rPr>
          <w:rFonts w:cstheme="minorHAnsi"/>
          <w:noProof/>
        </w:rPr>
        <w:tab/>
      </w:r>
      <w:r w:rsidRPr="00641C4C">
        <w:rPr>
          <w:rFonts w:cstheme="minorHAnsi"/>
          <w:noProof/>
        </w:rPr>
        <w:tab/>
      </w:r>
      <w:r w:rsidRPr="00641C4C">
        <w:rPr>
          <w:rFonts w:cstheme="minorHAnsi"/>
          <w:noProof/>
        </w:rPr>
        <w:tab/>
      </w:r>
      <w:r w:rsidRPr="00641C4C">
        <w:rPr>
          <w:rFonts w:cstheme="minorHAnsi"/>
          <w:noProof/>
        </w:rPr>
        <w:tab/>
        <w:t xml:space="preserve">  3:1 Crest faktörlü yükte &lt; %5’den küçük olmalı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Statik By-Pass Senkron iken Geçiş </w:t>
      </w:r>
      <w:r w:rsidRPr="00641C4C">
        <w:rPr>
          <w:rFonts w:cstheme="minorHAnsi"/>
          <w:noProof/>
        </w:rPr>
        <w:tab/>
        <w:t>: 2 ms’den küçük olmalı</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3 : 1 Crest faktöründeki doğrusal olmayan yükler bağlanabilmelidir. </w:t>
      </w: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noProof/>
        </w:rPr>
        <w:lastRenderedPageBreak/>
        <w:t xml:space="preserve"> </w:t>
      </w:r>
      <w:r w:rsidRPr="00641C4C">
        <w:rPr>
          <w:rFonts w:cstheme="minorHAnsi"/>
          <w:b/>
          <w:bCs/>
          <w:noProof/>
          <w:u w:val="single"/>
        </w:rPr>
        <w:t>5. VERİM</w:t>
      </w:r>
    </w:p>
    <w:tbl>
      <w:tblPr>
        <w:tblW w:w="9676" w:type="dxa"/>
        <w:tblLayout w:type="fixed"/>
        <w:tblCellMar>
          <w:left w:w="70" w:type="dxa"/>
          <w:right w:w="70" w:type="dxa"/>
        </w:tblCellMar>
        <w:tblLook w:val="0000"/>
      </w:tblPr>
      <w:tblGrid>
        <w:gridCol w:w="5173"/>
        <w:gridCol w:w="964"/>
        <w:gridCol w:w="2053"/>
        <w:gridCol w:w="1486"/>
      </w:tblGrid>
      <w:tr w:rsidR="00641C4C" w:rsidRPr="00641C4C" w:rsidTr="00641C4C">
        <w:tc>
          <w:tcPr>
            <w:tcW w:w="5173" w:type="dxa"/>
          </w:tcPr>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both"/>
              <w:rPr>
                <w:rFonts w:cstheme="minorHAnsi"/>
              </w:rPr>
            </w:pPr>
            <w:r w:rsidRPr="00641C4C">
              <w:rPr>
                <w:rFonts w:cstheme="minorHAnsi"/>
              </w:rPr>
              <w:t>25 yükte               %93</w:t>
            </w:r>
          </w:p>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both"/>
              <w:rPr>
                <w:rFonts w:cstheme="minorHAnsi"/>
              </w:rPr>
            </w:pPr>
            <w:r w:rsidRPr="00641C4C">
              <w:rPr>
                <w:rFonts w:cstheme="minorHAnsi"/>
              </w:rPr>
              <w:t xml:space="preserve">% 50 yükte             </w:t>
            </w:r>
            <w:r w:rsidRPr="00641C4C">
              <w:rPr>
                <w:rFonts w:cstheme="minorHAnsi"/>
                <w:b/>
              </w:rPr>
              <w:t>%94</w:t>
            </w:r>
          </w:p>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both"/>
              <w:rPr>
                <w:rFonts w:cstheme="minorHAnsi"/>
              </w:rPr>
            </w:pPr>
            <w:r w:rsidRPr="00641C4C">
              <w:rPr>
                <w:rFonts w:cstheme="minorHAnsi"/>
              </w:rPr>
              <w:t xml:space="preserve">%75 yükte              </w:t>
            </w:r>
            <w:r w:rsidRPr="00641C4C">
              <w:rPr>
                <w:rFonts w:cstheme="minorHAnsi"/>
                <w:b/>
              </w:rPr>
              <w:t>%94</w:t>
            </w:r>
          </w:p>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both"/>
              <w:rPr>
                <w:rFonts w:cstheme="minorHAnsi"/>
              </w:rPr>
            </w:pPr>
            <w:r w:rsidRPr="00641C4C">
              <w:rPr>
                <w:rFonts w:cstheme="minorHAnsi"/>
              </w:rPr>
              <w:t>%100 yükte            %94</w:t>
            </w:r>
          </w:p>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both"/>
              <w:rPr>
                <w:rFonts w:cstheme="minorHAnsi"/>
              </w:rPr>
            </w:pPr>
            <w:proofErr w:type="spellStart"/>
            <w:r w:rsidRPr="00641C4C">
              <w:rPr>
                <w:rFonts w:cstheme="minorHAnsi"/>
              </w:rPr>
              <w:t>Eco</w:t>
            </w:r>
            <w:proofErr w:type="spellEnd"/>
            <w:r w:rsidRPr="00641C4C">
              <w:rPr>
                <w:rFonts w:cstheme="minorHAnsi"/>
              </w:rPr>
              <w:t xml:space="preserve"> </w:t>
            </w:r>
            <w:proofErr w:type="spellStart"/>
            <w:r w:rsidRPr="00641C4C">
              <w:rPr>
                <w:rFonts w:cstheme="minorHAnsi"/>
              </w:rPr>
              <w:t>Modda</w:t>
            </w:r>
            <w:proofErr w:type="spellEnd"/>
            <w:r w:rsidRPr="00641C4C">
              <w:rPr>
                <w:rFonts w:cstheme="minorHAnsi"/>
              </w:rPr>
              <w:t>:            %98</w:t>
            </w:r>
          </w:p>
        </w:tc>
        <w:tc>
          <w:tcPr>
            <w:tcW w:w="964" w:type="dxa"/>
          </w:tcPr>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before="120" w:after="120" w:line="360" w:lineRule="auto"/>
              <w:jc w:val="center"/>
              <w:rPr>
                <w:rFonts w:cstheme="minorHAnsi"/>
              </w:rPr>
            </w:pPr>
          </w:p>
        </w:tc>
        <w:tc>
          <w:tcPr>
            <w:tcW w:w="2053" w:type="dxa"/>
          </w:tcPr>
          <w:p w:rsidR="00641C4C" w:rsidRPr="00641C4C" w:rsidRDefault="00641C4C" w:rsidP="00A925CE">
            <w:pPr>
              <w:spacing w:line="360" w:lineRule="auto"/>
              <w:ind w:firstLine="720"/>
              <w:rPr>
                <w:rFonts w:cstheme="minorHAnsi"/>
              </w:rPr>
            </w:pPr>
          </w:p>
        </w:tc>
        <w:tc>
          <w:tcPr>
            <w:tcW w:w="1486" w:type="dxa"/>
            <w:vAlign w:val="center"/>
          </w:tcPr>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line="360" w:lineRule="auto"/>
              <w:rPr>
                <w:rFonts w:cstheme="minorHAnsi"/>
              </w:rPr>
            </w:pPr>
          </w:p>
          <w:p w:rsidR="00641C4C" w:rsidRPr="00641C4C" w:rsidRDefault="00641C4C" w:rsidP="00A925CE">
            <w:pPr>
              <w:tabs>
                <w:tab w:val="left" w:pos="144"/>
                <w:tab w:val="left" w:pos="864"/>
                <w:tab w:val="left" w:pos="1584"/>
                <w:tab w:val="left" w:pos="2304"/>
                <w:tab w:val="left" w:pos="3024"/>
                <w:tab w:val="left" w:pos="3744"/>
                <w:tab w:val="left" w:pos="4464"/>
                <w:tab w:val="left" w:pos="5184"/>
                <w:tab w:val="left" w:pos="5904"/>
                <w:tab w:val="left" w:pos="6624"/>
              </w:tabs>
              <w:spacing w:line="360" w:lineRule="auto"/>
              <w:rPr>
                <w:rFonts w:cstheme="minorHAnsi"/>
              </w:rPr>
            </w:pPr>
          </w:p>
        </w:tc>
      </w:tr>
    </w:tbl>
    <w:p w:rsidR="00641C4C" w:rsidRPr="00641C4C" w:rsidRDefault="00641C4C" w:rsidP="00641C4C">
      <w:pPr>
        <w:widowControl w:val="0"/>
        <w:autoSpaceDE w:val="0"/>
        <w:autoSpaceDN w:val="0"/>
        <w:adjustRightInd w:val="0"/>
        <w:spacing w:line="360" w:lineRule="auto"/>
        <w:jc w:val="both"/>
        <w:rPr>
          <w:rFonts w:cstheme="minorHAnsi"/>
          <w:b/>
          <w:bCs/>
          <w:noProof/>
          <w:u w:val="single"/>
        </w:rPr>
      </w:pPr>
      <w:r w:rsidRPr="00641C4C">
        <w:rPr>
          <w:rFonts w:cstheme="minorHAnsi"/>
          <w:b/>
          <w:bCs/>
          <w:noProof/>
          <w:u w:val="single"/>
        </w:rPr>
        <w:t xml:space="preserve">6. ÇEVRE KOŞULLARI </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 xml:space="preserve">Çalışma Sıcaklığı </w:t>
      </w:r>
      <w:r w:rsidRPr="00641C4C">
        <w:rPr>
          <w:rFonts w:cstheme="minorHAnsi"/>
          <w:noProof/>
        </w:rPr>
        <w:tab/>
      </w:r>
      <w:r w:rsidRPr="00641C4C">
        <w:rPr>
          <w:rFonts w:cstheme="minorHAnsi"/>
          <w:noProof/>
        </w:rPr>
        <w:tab/>
        <w:t>: 0 ile +</w:t>
      </w:r>
      <w:smartTag w:uri="urn:schemas-microsoft-com:office:smarttags" w:element="metricconverter">
        <w:smartTagPr>
          <w:attr w:name="ProductID" w:val="40ﾰC"/>
        </w:smartTagPr>
        <w:r w:rsidRPr="00641C4C">
          <w:rPr>
            <w:rFonts w:cstheme="minorHAnsi"/>
            <w:noProof/>
          </w:rPr>
          <w:t>40°C</w:t>
        </w:r>
      </w:smartTag>
      <w:r w:rsidRPr="00641C4C">
        <w:rPr>
          <w:rFonts w:cstheme="minorHAnsi"/>
          <w:noProof/>
        </w:rPr>
        <w:t xml:space="preserve"> arası olmalıdır. </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Depolama Sıcaklığı</w:t>
      </w:r>
      <w:r w:rsidRPr="00641C4C">
        <w:rPr>
          <w:rFonts w:cstheme="minorHAnsi"/>
          <w:noProof/>
        </w:rPr>
        <w:tab/>
      </w:r>
      <w:r w:rsidRPr="00641C4C">
        <w:rPr>
          <w:rFonts w:cstheme="minorHAnsi"/>
          <w:noProof/>
        </w:rPr>
        <w:tab/>
        <w:t xml:space="preserve">: </w:t>
      </w:r>
      <w:smartTag w:uri="urn:schemas-microsoft-com:office:smarttags" w:element="metricconverter">
        <w:smartTagPr>
          <w:attr w:name="ProductID" w:val="-25ﾰC"/>
        </w:smartTagPr>
        <w:r w:rsidRPr="00641C4C">
          <w:rPr>
            <w:rFonts w:cstheme="minorHAnsi"/>
            <w:noProof/>
          </w:rPr>
          <w:t>-25°C</w:t>
        </w:r>
      </w:smartTag>
      <w:r w:rsidRPr="00641C4C">
        <w:rPr>
          <w:rFonts w:cstheme="minorHAnsi"/>
          <w:noProof/>
        </w:rPr>
        <w:t xml:space="preserve"> ile +</w:t>
      </w:r>
      <w:smartTag w:uri="urn:schemas-microsoft-com:office:smarttags" w:element="metricconverter">
        <w:smartTagPr>
          <w:attr w:name="ProductID" w:val="70ﾰC"/>
        </w:smartTagPr>
        <w:r w:rsidRPr="00641C4C">
          <w:rPr>
            <w:rFonts w:cstheme="minorHAnsi"/>
            <w:noProof/>
          </w:rPr>
          <w:t>70°C</w:t>
        </w:r>
      </w:smartTag>
      <w:r w:rsidRPr="00641C4C">
        <w:rPr>
          <w:rFonts w:cstheme="minorHAnsi"/>
          <w:noProof/>
        </w:rPr>
        <w:t xml:space="preserve"> arası olmalı</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 xml:space="preserve">Bağıl Nem </w:t>
      </w:r>
      <w:r w:rsidRPr="00641C4C">
        <w:rPr>
          <w:rFonts w:cstheme="minorHAnsi"/>
          <w:noProof/>
        </w:rPr>
        <w:tab/>
      </w:r>
      <w:r w:rsidRPr="00641C4C">
        <w:rPr>
          <w:rFonts w:cstheme="minorHAnsi"/>
          <w:noProof/>
        </w:rPr>
        <w:tab/>
        <w:t xml:space="preserve">: % 20 ile % 90 arası - DIN / IEC 721 2-1-09/86’a </w:t>
      </w:r>
      <w:r w:rsidRPr="00641C4C">
        <w:rPr>
          <w:rFonts w:cstheme="minorHAnsi"/>
          <w:noProof/>
        </w:rPr>
        <w:tab/>
      </w:r>
      <w:r w:rsidRPr="00641C4C">
        <w:rPr>
          <w:rFonts w:cstheme="minorHAnsi"/>
          <w:noProof/>
        </w:rPr>
        <w:tab/>
        <w:t xml:space="preserve">              uygun olmalı  </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Çalışma Yüksekliği</w:t>
      </w:r>
      <w:r w:rsidRPr="00641C4C">
        <w:rPr>
          <w:rFonts w:cstheme="minorHAnsi"/>
          <w:noProof/>
        </w:rPr>
        <w:tab/>
      </w:r>
      <w:r w:rsidRPr="00641C4C">
        <w:rPr>
          <w:rFonts w:cstheme="minorHAnsi"/>
          <w:noProof/>
        </w:rPr>
        <w:tab/>
        <w:t xml:space="preserve">: 1000 metreye kadar herhangi bir değer düşümü </w:t>
      </w:r>
      <w:r w:rsidRPr="00641C4C">
        <w:rPr>
          <w:rFonts w:cstheme="minorHAnsi"/>
          <w:noProof/>
        </w:rPr>
        <w:tab/>
      </w:r>
      <w:r w:rsidRPr="00641C4C">
        <w:rPr>
          <w:rFonts w:cstheme="minorHAnsi"/>
          <w:noProof/>
        </w:rPr>
        <w:tab/>
        <w:t xml:space="preserve">             olmadan çalışabilmeli. Daha yüksek rakımlarda </w:t>
      </w:r>
      <w:r w:rsidRPr="00641C4C">
        <w:rPr>
          <w:rFonts w:cstheme="minorHAnsi"/>
          <w:noProof/>
        </w:rPr>
        <w:tab/>
      </w:r>
      <w:r w:rsidRPr="00641C4C">
        <w:rPr>
          <w:rFonts w:cstheme="minorHAnsi"/>
          <w:noProof/>
        </w:rPr>
        <w:tab/>
        <w:t xml:space="preserve">             değer düşümüyle çalışabilmeli.     </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Akustik Gürültü</w:t>
      </w:r>
      <w:r w:rsidRPr="00641C4C">
        <w:rPr>
          <w:rFonts w:cstheme="minorHAnsi"/>
          <w:noProof/>
        </w:rPr>
        <w:tab/>
      </w:r>
      <w:r w:rsidRPr="00641C4C">
        <w:rPr>
          <w:rFonts w:cstheme="minorHAnsi"/>
          <w:noProof/>
        </w:rPr>
        <w:tab/>
        <w:t xml:space="preserve">: &lt; 65 dBA                                                                        </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Elektromanyetik Uyum</w:t>
      </w:r>
      <w:r w:rsidRPr="00641C4C">
        <w:rPr>
          <w:rFonts w:cstheme="minorHAnsi"/>
          <w:noProof/>
        </w:rPr>
        <w:tab/>
      </w:r>
      <w:r w:rsidRPr="00641C4C">
        <w:rPr>
          <w:rFonts w:cstheme="minorHAnsi"/>
          <w:noProof/>
        </w:rPr>
        <w:tab/>
        <w:t>: EN 50091-2  veya  EN 62040-2</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 xml:space="preserve">Emniyet Standartı </w:t>
      </w:r>
      <w:r w:rsidRPr="00641C4C">
        <w:rPr>
          <w:rFonts w:cstheme="minorHAnsi"/>
          <w:noProof/>
        </w:rPr>
        <w:tab/>
      </w:r>
      <w:r w:rsidRPr="00641C4C">
        <w:rPr>
          <w:rFonts w:cstheme="minorHAnsi"/>
          <w:noProof/>
        </w:rPr>
        <w:tab/>
        <w:t>: EN 50091-1 veya  EN 62040-1 sağlamalı.</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r w:rsidRPr="00641C4C">
        <w:rPr>
          <w:rFonts w:cstheme="minorHAnsi"/>
          <w:noProof/>
        </w:rPr>
        <w:tab/>
      </w:r>
      <w:r w:rsidRPr="00641C4C">
        <w:rPr>
          <w:rFonts w:cstheme="minorHAnsi"/>
          <w:noProof/>
        </w:rPr>
        <w:tab/>
        <w:t>: IEC 62040-1-2</w:t>
      </w:r>
    </w:p>
    <w:p w:rsidR="00641C4C" w:rsidRPr="00641C4C" w:rsidRDefault="00641C4C" w:rsidP="00641C4C">
      <w:pPr>
        <w:widowControl w:val="0"/>
        <w:tabs>
          <w:tab w:val="left" w:pos="3686"/>
        </w:tabs>
        <w:autoSpaceDE w:val="0"/>
        <w:autoSpaceDN w:val="0"/>
        <w:adjustRightInd w:val="0"/>
        <w:spacing w:line="320" w:lineRule="exact"/>
        <w:rPr>
          <w:rFonts w:cstheme="minorHAnsi"/>
          <w:noProof/>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7. PARALELLEME </w:t>
      </w:r>
    </w:p>
    <w:p w:rsidR="00641C4C" w:rsidRPr="00641C4C" w:rsidRDefault="00641C4C" w:rsidP="00641C4C">
      <w:pPr>
        <w:widowControl w:val="0"/>
        <w:tabs>
          <w:tab w:val="left" w:pos="3686"/>
        </w:tabs>
        <w:autoSpaceDE w:val="0"/>
        <w:autoSpaceDN w:val="0"/>
        <w:adjustRightInd w:val="0"/>
        <w:spacing w:line="320" w:lineRule="exact"/>
        <w:jc w:val="both"/>
        <w:rPr>
          <w:rFonts w:cstheme="minorHAnsi"/>
          <w:noProof/>
        </w:rPr>
      </w:pPr>
      <w:r w:rsidRPr="00641C4C">
        <w:rPr>
          <w:rFonts w:cstheme="minorHAnsi"/>
          <w:noProof/>
        </w:rPr>
        <w:t>Kesintisiz Güç Kaynağı  aynı güçte  aynı sistem 6 KGK ile paralellenebilmelidir. Bu parallenme  işlemi için ayrıca statik transfer panosu kullanılmayacaktır. Yüksek  teknoloji sistemi olan kartla paralellenebilen sistem olmalıdır.  Teklif edilen fiyat paralellemeye hazır ilave işlemleri yapılmış cihaz olmalıdır.</w:t>
      </w:r>
    </w:p>
    <w:p w:rsidR="00641C4C" w:rsidRPr="00641C4C" w:rsidRDefault="00641C4C" w:rsidP="00641C4C">
      <w:pPr>
        <w:pStyle w:val="Balk1"/>
        <w:spacing w:line="320" w:lineRule="exact"/>
        <w:rPr>
          <w:rFonts w:asciiTheme="minorHAnsi" w:hAnsiTheme="minorHAnsi" w:cstheme="minorHAnsi"/>
          <w:sz w:val="22"/>
          <w:szCs w:val="22"/>
          <w:u w:val="single"/>
        </w:rPr>
      </w:pPr>
      <w:r w:rsidRPr="00641C4C">
        <w:rPr>
          <w:rFonts w:asciiTheme="minorHAnsi" w:hAnsiTheme="minorHAnsi" w:cstheme="minorHAnsi"/>
          <w:b w:val="0"/>
          <w:bCs w:val="0"/>
          <w:noProof/>
          <w:sz w:val="24"/>
          <w:szCs w:val="24"/>
          <w:u w:val="single"/>
        </w:rPr>
        <w:t>8</w:t>
      </w:r>
      <w:r w:rsidRPr="00641C4C">
        <w:rPr>
          <w:rFonts w:asciiTheme="minorHAnsi" w:hAnsiTheme="minorHAnsi" w:cstheme="minorHAnsi"/>
          <w:b w:val="0"/>
          <w:bCs w:val="0"/>
          <w:noProof/>
          <w:sz w:val="22"/>
          <w:szCs w:val="22"/>
          <w:u w:val="single"/>
        </w:rPr>
        <w:t xml:space="preserve">. </w:t>
      </w:r>
      <w:r w:rsidRPr="00641C4C">
        <w:rPr>
          <w:rFonts w:asciiTheme="minorHAnsi" w:hAnsiTheme="minorHAnsi" w:cstheme="minorHAnsi"/>
          <w:sz w:val="22"/>
          <w:szCs w:val="22"/>
          <w:u w:val="single"/>
        </w:rPr>
        <w:t>KULLANICI PANELİ</w:t>
      </w:r>
    </w:p>
    <w:p w:rsidR="00641C4C" w:rsidRPr="00641C4C" w:rsidRDefault="00641C4C" w:rsidP="00641C4C">
      <w:pPr>
        <w:pStyle w:val="GvdeMetni"/>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asciiTheme="minorHAnsi" w:hAnsiTheme="minorHAnsi" w:cstheme="minorHAnsi"/>
          <w:position w:val="3"/>
        </w:rPr>
      </w:pPr>
      <w:r w:rsidRPr="00641C4C">
        <w:rPr>
          <w:rFonts w:asciiTheme="minorHAnsi" w:hAnsiTheme="minorHAnsi" w:cstheme="minorHAnsi"/>
          <w:position w:val="3"/>
        </w:rPr>
        <w:t>Kesintisiz Güç Kaynağı (KGK)’</w:t>
      </w:r>
      <w:proofErr w:type="spellStart"/>
      <w:r w:rsidRPr="00641C4C">
        <w:rPr>
          <w:rFonts w:asciiTheme="minorHAnsi" w:hAnsiTheme="minorHAnsi" w:cstheme="minorHAnsi"/>
          <w:position w:val="3"/>
        </w:rPr>
        <w:t>nın</w:t>
      </w:r>
      <w:proofErr w:type="spellEnd"/>
      <w:r w:rsidRPr="00641C4C">
        <w:rPr>
          <w:rFonts w:asciiTheme="minorHAnsi" w:hAnsiTheme="minorHAnsi" w:cstheme="minorHAnsi"/>
          <w:position w:val="3"/>
        </w:rPr>
        <w:t xml:space="preserve"> kullanıcı ekranı dokunmatik panel kontrollü olacaktır.  Bir ya da daha fazla sayıda kontrol birimi tarafından kontrol edilecek ve aşağıda tanımlanan şekilde ölçümler, bildirim ve uyarıları kontrol panelinde görüntüleyecektir.</w:t>
      </w:r>
    </w:p>
    <w:p w:rsidR="00641C4C" w:rsidRPr="00641C4C" w:rsidRDefault="00641C4C" w:rsidP="00641C4C">
      <w:pPr>
        <w:pStyle w:val="GvdeMetni"/>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asciiTheme="minorHAnsi" w:hAnsiTheme="minorHAnsi" w:cstheme="minorHAnsi"/>
          <w:position w:val="3"/>
        </w:rPr>
      </w:pPr>
      <w:r w:rsidRPr="00641C4C">
        <w:rPr>
          <w:rFonts w:asciiTheme="minorHAnsi" w:hAnsiTheme="minorHAnsi" w:cstheme="minorHAnsi"/>
          <w:position w:val="3"/>
        </w:rPr>
        <w:t>Panel aşağıdaki birimleri içerecektir.</w:t>
      </w:r>
    </w:p>
    <w:p w:rsidR="00641C4C" w:rsidRPr="00641C4C" w:rsidRDefault="00641C4C" w:rsidP="00641C4C">
      <w:pPr>
        <w:pStyle w:val="GvdeMetni"/>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asciiTheme="minorHAnsi" w:hAnsiTheme="minorHAnsi" w:cstheme="minorHAnsi"/>
          <w:position w:val="3"/>
        </w:rPr>
      </w:pPr>
      <w:r w:rsidRPr="00641C4C">
        <w:rPr>
          <w:rFonts w:asciiTheme="minorHAnsi" w:hAnsiTheme="minorHAnsi" w:cstheme="minorHAnsi"/>
          <w:position w:val="3"/>
        </w:rPr>
        <w:t>Gerilim  (V) , Akım (A), Yük yüzdesi (%), Görünür Güç( KVA), Aktif Güç (</w:t>
      </w:r>
      <w:proofErr w:type="spellStart"/>
      <w:r w:rsidRPr="00641C4C">
        <w:rPr>
          <w:rFonts w:asciiTheme="minorHAnsi" w:hAnsiTheme="minorHAnsi" w:cstheme="minorHAnsi"/>
          <w:position w:val="3"/>
        </w:rPr>
        <w:t>kW</w:t>
      </w:r>
      <w:proofErr w:type="spellEnd"/>
      <w:r w:rsidRPr="00641C4C">
        <w:rPr>
          <w:rFonts w:asciiTheme="minorHAnsi" w:hAnsiTheme="minorHAnsi" w:cstheme="minorHAnsi"/>
          <w:position w:val="3"/>
        </w:rPr>
        <w:t xml:space="preserve">), güç faktörü (PF), </w:t>
      </w:r>
      <w:proofErr w:type="spellStart"/>
      <w:r w:rsidRPr="00641C4C">
        <w:rPr>
          <w:rFonts w:asciiTheme="minorHAnsi" w:hAnsiTheme="minorHAnsi" w:cstheme="minorHAnsi"/>
          <w:position w:val="3"/>
        </w:rPr>
        <w:t>Crest</w:t>
      </w:r>
      <w:proofErr w:type="spellEnd"/>
      <w:r w:rsidRPr="00641C4C">
        <w:rPr>
          <w:rFonts w:asciiTheme="minorHAnsi" w:hAnsiTheme="minorHAnsi" w:cstheme="minorHAnsi"/>
          <w:position w:val="3"/>
        </w:rPr>
        <w:t xml:space="preserve"> Faktör (CF), Frekans, sıcaklık bilgileri görülecektir.</w:t>
      </w:r>
    </w:p>
    <w:p w:rsidR="00641C4C" w:rsidRPr="00641C4C" w:rsidRDefault="00641C4C" w:rsidP="00641C4C">
      <w:pPr>
        <w:pStyle w:val="GvdeMetni"/>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asciiTheme="minorHAnsi" w:hAnsiTheme="minorHAnsi" w:cstheme="minorHAnsi"/>
          <w:position w:val="3"/>
        </w:rPr>
      </w:pPr>
      <w:r w:rsidRPr="00641C4C">
        <w:rPr>
          <w:rFonts w:asciiTheme="minorHAnsi" w:hAnsiTheme="minorHAnsi" w:cstheme="minorHAnsi"/>
          <w:position w:val="3"/>
        </w:rPr>
        <w:t xml:space="preserve">En az 512 olay durumu kaydedilecektir. </w:t>
      </w:r>
    </w:p>
    <w:p w:rsidR="00641C4C" w:rsidRPr="00641C4C" w:rsidRDefault="00641C4C" w:rsidP="00641C4C">
      <w:pPr>
        <w:spacing w:line="320" w:lineRule="exact"/>
        <w:rPr>
          <w:rFonts w:cstheme="minorHAnsi"/>
          <w:position w:val="3"/>
        </w:rPr>
      </w:pPr>
      <w:r w:rsidRPr="00641C4C">
        <w:rPr>
          <w:rFonts w:cstheme="minorHAnsi"/>
          <w:position w:val="3"/>
        </w:rPr>
        <w:lastRenderedPageBreak/>
        <w:t>KGK üzerindeki dokunmatik panel aşağıdaki durumları gösterebilecektir.</w:t>
      </w:r>
    </w:p>
    <w:p w:rsidR="00641C4C" w:rsidRPr="00641C4C" w:rsidRDefault="00641C4C" w:rsidP="00641C4C">
      <w:pPr>
        <w:widowControl w:val="0"/>
        <w:numPr>
          <w:ilvl w:val="0"/>
          <w:numId w:val="10"/>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Normal çalışma</w:t>
      </w:r>
    </w:p>
    <w:p w:rsidR="00641C4C" w:rsidRPr="00641C4C" w:rsidRDefault="00641C4C" w:rsidP="00641C4C">
      <w:pPr>
        <w:widowControl w:val="0"/>
        <w:numPr>
          <w:ilvl w:val="0"/>
          <w:numId w:val="10"/>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Aküden çalışma</w:t>
      </w:r>
    </w:p>
    <w:p w:rsidR="00641C4C" w:rsidRPr="00641C4C" w:rsidRDefault="00641C4C" w:rsidP="00641C4C">
      <w:pPr>
        <w:widowControl w:val="0"/>
        <w:numPr>
          <w:ilvl w:val="0"/>
          <w:numId w:val="10"/>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Bypass çalışma</w:t>
      </w:r>
    </w:p>
    <w:p w:rsidR="00641C4C" w:rsidRPr="00641C4C" w:rsidRDefault="00641C4C" w:rsidP="00641C4C">
      <w:pPr>
        <w:widowControl w:val="0"/>
        <w:numPr>
          <w:ilvl w:val="0"/>
          <w:numId w:val="10"/>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Eko-</w:t>
      </w:r>
      <w:proofErr w:type="spellStart"/>
      <w:r w:rsidRPr="00641C4C">
        <w:rPr>
          <w:rFonts w:cstheme="minorHAnsi"/>
        </w:rPr>
        <w:t>mod</w:t>
      </w:r>
      <w:proofErr w:type="spellEnd"/>
      <w:r w:rsidRPr="00641C4C">
        <w:rPr>
          <w:rFonts w:cstheme="minorHAnsi"/>
        </w:rPr>
        <w:t xml:space="preserve"> çalışma</w:t>
      </w:r>
    </w:p>
    <w:p w:rsidR="00641C4C" w:rsidRPr="00641C4C" w:rsidRDefault="00641C4C" w:rsidP="00641C4C">
      <w:pPr>
        <w:widowControl w:val="0"/>
        <w:numPr>
          <w:ilvl w:val="0"/>
          <w:numId w:val="10"/>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Paralel çalışma</w:t>
      </w: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r w:rsidRPr="00641C4C">
        <w:rPr>
          <w:rFonts w:cstheme="minorHAnsi"/>
        </w:rPr>
        <w:t>KGK gerekli bildirim ve uyarılar ile birlikte aşağıdaki özellikleri sağlayacaktır:</w:t>
      </w:r>
    </w:p>
    <w:p w:rsidR="00641C4C" w:rsidRPr="00641C4C" w:rsidRDefault="00641C4C" w:rsidP="00641C4C">
      <w:pPr>
        <w:widowControl w:val="0"/>
        <w:numPr>
          <w:ilvl w:val="0"/>
          <w:numId w:val="9"/>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Aküden çalışma durumunda kalan yedekleme süresi görüntülenecektir.</w:t>
      </w:r>
    </w:p>
    <w:p w:rsidR="00641C4C" w:rsidRPr="00641C4C" w:rsidRDefault="00641C4C" w:rsidP="00641C4C">
      <w:pPr>
        <w:widowControl w:val="0"/>
        <w:numPr>
          <w:ilvl w:val="0"/>
          <w:numId w:val="9"/>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Bir bildirim ya da uyarıdan önce ve sonra gerçekleşen tüm olaylar tarih ve saat bilgisi ile kaydedilerek olay günlüğü oluşturulacaktır.</w:t>
      </w:r>
    </w:p>
    <w:p w:rsidR="00641C4C" w:rsidRPr="00641C4C" w:rsidRDefault="00641C4C" w:rsidP="00641C4C">
      <w:pPr>
        <w:widowControl w:val="0"/>
        <w:numPr>
          <w:ilvl w:val="0"/>
          <w:numId w:val="9"/>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Olay günlüğü bir bilgisayara tarih ve saat bilgisi ile yüklenebilecektir.</w:t>
      </w:r>
    </w:p>
    <w:p w:rsidR="00641C4C" w:rsidRPr="00641C4C" w:rsidRDefault="00641C4C" w:rsidP="00641C4C">
      <w:pPr>
        <w:widowControl w:val="0"/>
        <w:numPr>
          <w:ilvl w:val="0"/>
          <w:numId w:val="9"/>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Uzaktan izleme özelliği bulunacaktır </w:t>
      </w:r>
    </w:p>
    <w:p w:rsidR="00641C4C" w:rsidRPr="00641C4C" w:rsidRDefault="00641C4C" w:rsidP="00641C4C">
      <w:pPr>
        <w:widowControl w:val="0"/>
        <w:numPr>
          <w:ilvl w:val="0"/>
          <w:numId w:val="9"/>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Statik transfer anahtarı, doğrultucu ve eviriciyi uzaktan devre dışı bırakmak için bir </w:t>
      </w:r>
      <w:proofErr w:type="spellStart"/>
      <w:r w:rsidRPr="00641C4C">
        <w:rPr>
          <w:rFonts w:cstheme="minorHAnsi"/>
        </w:rPr>
        <w:t>opto</w:t>
      </w:r>
      <w:proofErr w:type="spellEnd"/>
      <w:r w:rsidRPr="00641C4C">
        <w:rPr>
          <w:rFonts w:cstheme="minorHAnsi"/>
        </w:rPr>
        <w:t>-izoleli giriş sağlanacaktır (uzaktan kapatma – EPO).</w:t>
      </w:r>
    </w:p>
    <w:p w:rsidR="00641C4C" w:rsidRPr="00641C4C" w:rsidRDefault="00641C4C" w:rsidP="00641C4C">
      <w:pPr>
        <w:pStyle w:val="Balk1"/>
        <w:spacing w:line="320" w:lineRule="exact"/>
        <w:rPr>
          <w:rFonts w:asciiTheme="minorHAnsi" w:hAnsiTheme="minorHAnsi" w:cstheme="minorHAnsi"/>
          <w:sz w:val="24"/>
          <w:szCs w:val="24"/>
        </w:rPr>
      </w:pPr>
      <w:bookmarkStart w:id="3" w:name="_Hlt471660711"/>
      <w:bookmarkStart w:id="4" w:name="_Hlt462895240"/>
      <w:bookmarkStart w:id="5" w:name="_Hlt466457156"/>
      <w:bookmarkStart w:id="6" w:name="_Toc477867887"/>
      <w:bookmarkEnd w:id="3"/>
      <w:bookmarkEnd w:id="4"/>
      <w:bookmarkEnd w:id="5"/>
      <w:r w:rsidRPr="00641C4C">
        <w:rPr>
          <w:rFonts w:asciiTheme="minorHAnsi" w:hAnsiTheme="minorHAnsi" w:cstheme="minorHAnsi"/>
          <w:sz w:val="24"/>
          <w:szCs w:val="24"/>
        </w:rPr>
        <w:t>6.0</w:t>
      </w:r>
      <w:r w:rsidRPr="00641C4C">
        <w:rPr>
          <w:rFonts w:asciiTheme="minorHAnsi" w:hAnsiTheme="minorHAnsi" w:cstheme="minorHAnsi"/>
          <w:sz w:val="24"/>
          <w:szCs w:val="24"/>
        </w:rPr>
        <w:tab/>
      </w:r>
      <w:bookmarkEnd w:id="6"/>
      <w:r w:rsidRPr="00641C4C">
        <w:rPr>
          <w:rFonts w:asciiTheme="minorHAnsi" w:hAnsiTheme="minorHAnsi" w:cstheme="minorHAnsi"/>
          <w:sz w:val="24"/>
          <w:szCs w:val="24"/>
        </w:rPr>
        <w:t>HABERLEŞME</w:t>
      </w: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r w:rsidRPr="00641C4C">
        <w:rPr>
          <w:rFonts w:cstheme="minorHAnsi"/>
        </w:rPr>
        <w:t xml:space="preserve">Bu bölüm uzaktan izleme ve kontrol için sistem gereksinimlerini tanımlar. </w:t>
      </w:r>
    </w:p>
    <w:p w:rsidR="00641C4C" w:rsidRPr="00641C4C" w:rsidRDefault="00641C4C" w:rsidP="00641C4C">
      <w:pPr>
        <w:pStyle w:val="Balk2"/>
        <w:spacing w:line="320" w:lineRule="exact"/>
        <w:rPr>
          <w:rFonts w:asciiTheme="minorHAnsi" w:hAnsiTheme="minorHAnsi" w:cstheme="minorHAnsi"/>
          <w:color w:val="auto"/>
          <w:sz w:val="24"/>
          <w:szCs w:val="24"/>
          <w:lang w:val="tr-TR"/>
        </w:rPr>
      </w:pPr>
      <w:bookmarkStart w:id="7" w:name="_Toc477867888"/>
      <w:r w:rsidRPr="00641C4C">
        <w:rPr>
          <w:rFonts w:asciiTheme="minorHAnsi" w:hAnsiTheme="minorHAnsi" w:cstheme="minorHAnsi"/>
          <w:color w:val="auto"/>
          <w:sz w:val="24"/>
          <w:szCs w:val="24"/>
          <w:lang w:val="tr-TR"/>
        </w:rPr>
        <w:t>6.1</w:t>
      </w:r>
      <w:r w:rsidRPr="00641C4C">
        <w:rPr>
          <w:rFonts w:asciiTheme="minorHAnsi" w:hAnsiTheme="minorHAnsi" w:cstheme="minorHAnsi"/>
          <w:color w:val="auto"/>
          <w:sz w:val="24"/>
          <w:szCs w:val="24"/>
          <w:lang w:val="tr-TR"/>
        </w:rPr>
        <w:tab/>
      </w:r>
      <w:bookmarkEnd w:id="7"/>
      <w:r w:rsidRPr="00641C4C">
        <w:rPr>
          <w:rFonts w:asciiTheme="minorHAnsi" w:hAnsiTheme="minorHAnsi" w:cstheme="minorHAnsi"/>
          <w:color w:val="auto"/>
          <w:sz w:val="24"/>
          <w:szCs w:val="24"/>
          <w:lang w:val="tr-TR"/>
        </w:rPr>
        <w:t>Uzaktan izleme ve kontrol</w:t>
      </w:r>
    </w:p>
    <w:p w:rsidR="00641C4C" w:rsidRPr="00641C4C" w:rsidRDefault="00641C4C" w:rsidP="00641C4C">
      <w:pPr>
        <w:tabs>
          <w:tab w:val="left" w:pos="144"/>
          <w:tab w:val="left" w:pos="864"/>
          <w:tab w:val="left" w:pos="1584"/>
          <w:tab w:val="left" w:pos="2304"/>
          <w:tab w:val="left" w:pos="3024"/>
          <w:tab w:val="left" w:pos="3744"/>
          <w:tab w:val="left" w:pos="4464"/>
          <w:tab w:val="left" w:pos="5184"/>
          <w:tab w:val="left" w:pos="5904"/>
          <w:tab w:val="left" w:pos="6624"/>
        </w:tabs>
        <w:spacing w:line="320" w:lineRule="exact"/>
        <w:rPr>
          <w:rFonts w:cstheme="minorHAnsi"/>
        </w:rPr>
      </w:pPr>
    </w:p>
    <w:p w:rsidR="00641C4C" w:rsidRPr="00641C4C" w:rsidRDefault="00641C4C" w:rsidP="00641C4C">
      <w:pPr>
        <w:spacing w:line="320" w:lineRule="exact"/>
        <w:rPr>
          <w:rFonts w:cstheme="minorHAnsi"/>
        </w:rPr>
      </w:pPr>
      <w:r w:rsidRPr="00641C4C">
        <w:rPr>
          <w:rFonts w:cstheme="minorHAnsi"/>
        </w:rPr>
        <w:t>Uzaktan izleme sistemi aşağıdaki ana özellikleri sağlayacaktır:</w:t>
      </w:r>
    </w:p>
    <w:p w:rsidR="00641C4C" w:rsidRPr="00641C4C" w:rsidRDefault="00641C4C" w:rsidP="00641C4C">
      <w:pPr>
        <w:spacing w:line="320" w:lineRule="exact"/>
        <w:ind w:left="567"/>
        <w:rPr>
          <w:rFonts w:cstheme="minorHAnsi"/>
        </w:rPr>
      </w:pPr>
    </w:p>
    <w:p w:rsidR="00641C4C" w:rsidRPr="00641C4C" w:rsidRDefault="00641C4C" w:rsidP="00641C4C">
      <w:pPr>
        <w:widowControl w:val="0"/>
        <w:numPr>
          <w:ilvl w:val="0"/>
          <w:numId w:val="8"/>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bookmarkStart w:id="8" w:name="OLE_LINK24"/>
      <w:bookmarkStart w:id="9" w:name="OLE_LINK25"/>
      <w:r w:rsidRPr="00641C4C">
        <w:rPr>
          <w:rFonts w:cstheme="minorHAnsi"/>
        </w:rPr>
        <w:t>Bir ağ sistemine bağlanabilecek</w:t>
      </w:r>
      <w:bookmarkEnd w:id="8"/>
      <w:bookmarkEnd w:id="9"/>
      <w:r w:rsidRPr="00641C4C">
        <w:rPr>
          <w:rFonts w:cstheme="minorHAnsi"/>
        </w:rPr>
        <w:t xml:space="preserve"> ve internet protokolü (IP) üzerinden izlenebilecektir. KGK paneli bu yapıya uygun olacak ayrı bir modül kullanılmayacaktır.</w:t>
      </w:r>
    </w:p>
    <w:p w:rsidR="00641C4C" w:rsidRPr="00641C4C" w:rsidRDefault="00641C4C" w:rsidP="00641C4C">
      <w:pPr>
        <w:widowControl w:val="0"/>
        <w:numPr>
          <w:ilvl w:val="0"/>
          <w:numId w:val="8"/>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Bilgisayara bağlanabilecek ve haberleşme </w:t>
      </w:r>
      <w:proofErr w:type="spellStart"/>
      <w:r w:rsidRPr="00641C4C">
        <w:rPr>
          <w:rFonts w:cstheme="minorHAnsi"/>
        </w:rPr>
        <w:t>portu</w:t>
      </w:r>
      <w:proofErr w:type="spellEnd"/>
      <w:r w:rsidRPr="00641C4C">
        <w:rPr>
          <w:rFonts w:cstheme="minorHAnsi"/>
        </w:rPr>
        <w:t xml:space="preserve"> (COM </w:t>
      </w:r>
      <w:proofErr w:type="spellStart"/>
      <w:r w:rsidRPr="00641C4C">
        <w:rPr>
          <w:rFonts w:cstheme="minorHAnsi"/>
        </w:rPr>
        <w:t>port</w:t>
      </w:r>
      <w:proofErr w:type="spellEnd"/>
      <w:r w:rsidRPr="00641C4C">
        <w:rPr>
          <w:rFonts w:cstheme="minorHAnsi"/>
        </w:rPr>
        <w:t>) üzerinden izlenebilecektir.</w:t>
      </w:r>
    </w:p>
    <w:p w:rsidR="00641C4C" w:rsidRPr="00641C4C" w:rsidRDefault="00641C4C" w:rsidP="00641C4C">
      <w:pPr>
        <w:widowControl w:val="0"/>
        <w:numPr>
          <w:ilvl w:val="0"/>
          <w:numId w:val="8"/>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 xml:space="preserve">Programlanabilir kuru kontaklar ve </w:t>
      </w:r>
      <w:proofErr w:type="spellStart"/>
      <w:r w:rsidRPr="00641C4C">
        <w:rPr>
          <w:rFonts w:cstheme="minorHAnsi"/>
        </w:rPr>
        <w:t>opto</w:t>
      </w:r>
      <w:proofErr w:type="spellEnd"/>
      <w:r w:rsidRPr="00641C4C">
        <w:rPr>
          <w:rFonts w:cstheme="minorHAnsi"/>
        </w:rPr>
        <w:t>-izoleli girişler bulunacaktır.</w:t>
      </w:r>
    </w:p>
    <w:p w:rsidR="00641C4C" w:rsidRPr="00641C4C" w:rsidRDefault="00641C4C" w:rsidP="00641C4C">
      <w:pPr>
        <w:widowControl w:val="0"/>
        <w:numPr>
          <w:ilvl w:val="0"/>
          <w:numId w:val="8"/>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Son kullanıcı için çalışma bilgilerinin sürekli izlenmesi ve kontrolünü sağlayacaktır.</w:t>
      </w:r>
    </w:p>
    <w:p w:rsidR="00641C4C" w:rsidRPr="00641C4C" w:rsidRDefault="00641C4C" w:rsidP="00641C4C">
      <w:pPr>
        <w:widowControl w:val="0"/>
        <w:numPr>
          <w:ilvl w:val="0"/>
          <w:numId w:val="8"/>
        </w:numPr>
        <w:tabs>
          <w:tab w:val="left" w:pos="144"/>
          <w:tab w:val="left" w:pos="864"/>
          <w:tab w:val="left" w:pos="1584"/>
          <w:tab w:val="left" w:pos="2304"/>
          <w:tab w:val="left" w:pos="3024"/>
          <w:tab w:val="left" w:pos="3744"/>
          <w:tab w:val="left" w:pos="4464"/>
          <w:tab w:val="left" w:pos="5184"/>
          <w:tab w:val="left" w:pos="5904"/>
          <w:tab w:val="left" w:pos="6624"/>
        </w:tabs>
        <w:adjustRightInd w:val="0"/>
        <w:spacing w:after="0" w:line="320" w:lineRule="exact"/>
        <w:jc w:val="both"/>
        <w:textAlignment w:val="baseline"/>
        <w:rPr>
          <w:rFonts w:cstheme="minorHAnsi"/>
        </w:rPr>
      </w:pPr>
      <w:r w:rsidRPr="00641C4C">
        <w:rPr>
          <w:rFonts w:cstheme="minorHAnsi"/>
        </w:rPr>
        <w:t>Çalışma performansı ile ilgili teknik servis önerilerinin bulunduğu periyodik raporlama yapılabilecektir.</w:t>
      </w:r>
    </w:p>
    <w:p w:rsidR="00641C4C" w:rsidRDefault="00641C4C" w:rsidP="00641C4C">
      <w:pPr>
        <w:widowControl w:val="0"/>
        <w:autoSpaceDE w:val="0"/>
        <w:autoSpaceDN w:val="0"/>
        <w:adjustRightInd w:val="0"/>
        <w:spacing w:line="320" w:lineRule="exact"/>
        <w:ind w:left="283"/>
        <w:jc w:val="both"/>
        <w:rPr>
          <w:rFonts w:cstheme="minorHAnsi"/>
          <w:b/>
          <w:bCs/>
          <w:u w:val="single"/>
        </w:rPr>
      </w:pPr>
    </w:p>
    <w:p w:rsidR="00204BE0" w:rsidRDefault="00204BE0" w:rsidP="00641C4C">
      <w:pPr>
        <w:widowControl w:val="0"/>
        <w:autoSpaceDE w:val="0"/>
        <w:autoSpaceDN w:val="0"/>
        <w:adjustRightInd w:val="0"/>
        <w:spacing w:line="320" w:lineRule="exact"/>
        <w:ind w:left="283"/>
        <w:jc w:val="both"/>
        <w:rPr>
          <w:rFonts w:cstheme="minorHAnsi"/>
          <w:b/>
          <w:bCs/>
          <w:u w:val="single"/>
        </w:rPr>
      </w:pPr>
    </w:p>
    <w:p w:rsidR="00204BE0" w:rsidRDefault="00204BE0" w:rsidP="00641C4C">
      <w:pPr>
        <w:widowControl w:val="0"/>
        <w:autoSpaceDE w:val="0"/>
        <w:autoSpaceDN w:val="0"/>
        <w:adjustRightInd w:val="0"/>
        <w:spacing w:line="320" w:lineRule="exact"/>
        <w:ind w:left="283"/>
        <w:jc w:val="both"/>
        <w:rPr>
          <w:rFonts w:cstheme="minorHAnsi"/>
          <w:b/>
          <w:bCs/>
          <w:u w:val="single"/>
        </w:rPr>
      </w:pPr>
    </w:p>
    <w:p w:rsidR="00204BE0" w:rsidRDefault="00204BE0" w:rsidP="00641C4C">
      <w:pPr>
        <w:widowControl w:val="0"/>
        <w:autoSpaceDE w:val="0"/>
        <w:autoSpaceDN w:val="0"/>
        <w:adjustRightInd w:val="0"/>
        <w:spacing w:line="320" w:lineRule="exact"/>
        <w:ind w:left="283"/>
        <w:jc w:val="both"/>
        <w:rPr>
          <w:rFonts w:cstheme="minorHAnsi"/>
          <w:b/>
          <w:bCs/>
          <w:u w:val="single"/>
        </w:rPr>
      </w:pPr>
    </w:p>
    <w:p w:rsidR="00204BE0" w:rsidRDefault="00204BE0" w:rsidP="00641C4C">
      <w:pPr>
        <w:widowControl w:val="0"/>
        <w:autoSpaceDE w:val="0"/>
        <w:autoSpaceDN w:val="0"/>
        <w:adjustRightInd w:val="0"/>
        <w:spacing w:line="320" w:lineRule="exact"/>
        <w:ind w:left="283"/>
        <w:jc w:val="both"/>
        <w:rPr>
          <w:rFonts w:cstheme="minorHAnsi"/>
          <w:b/>
          <w:bCs/>
          <w:u w:val="single"/>
        </w:rPr>
      </w:pPr>
    </w:p>
    <w:p w:rsidR="00204BE0" w:rsidRDefault="00204BE0" w:rsidP="00641C4C">
      <w:pPr>
        <w:widowControl w:val="0"/>
        <w:autoSpaceDE w:val="0"/>
        <w:autoSpaceDN w:val="0"/>
        <w:adjustRightInd w:val="0"/>
        <w:spacing w:line="320" w:lineRule="exact"/>
        <w:ind w:left="283"/>
        <w:jc w:val="both"/>
        <w:rPr>
          <w:rFonts w:cstheme="minorHAnsi"/>
          <w:b/>
          <w:bCs/>
          <w:u w:val="single"/>
        </w:rPr>
      </w:pPr>
    </w:p>
    <w:p w:rsidR="00204BE0" w:rsidRPr="00641C4C" w:rsidRDefault="00204BE0" w:rsidP="00641C4C">
      <w:pPr>
        <w:widowControl w:val="0"/>
        <w:autoSpaceDE w:val="0"/>
        <w:autoSpaceDN w:val="0"/>
        <w:adjustRightInd w:val="0"/>
        <w:spacing w:line="320" w:lineRule="exact"/>
        <w:ind w:left="283"/>
        <w:jc w:val="both"/>
        <w:rPr>
          <w:rFonts w:cstheme="minorHAnsi"/>
          <w:b/>
          <w:bCs/>
          <w:u w:val="single"/>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lastRenderedPageBreak/>
        <w:t>9. GENEL ÖZELLİKLER :</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Koruma sınıfı</w:t>
      </w:r>
      <w:r w:rsidRPr="00641C4C">
        <w:rPr>
          <w:rFonts w:cstheme="minorHAnsi"/>
          <w:noProof/>
        </w:rPr>
        <w:tab/>
      </w:r>
      <w:r w:rsidRPr="00641C4C">
        <w:rPr>
          <w:rFonts w:cstheme="minorHAnsi"/>
          <w:noProof/>
        </w:rPr>
        <w:tab/>
        <w:t>: IP 20</w:t>
      </w:r>
    </w:p>
    <w:p w:rsidR="00641C4C" w:rsidRDefault="00641C4C" w:rsidP="00641C4C">
      <w:pPr>
        <w:widowControl w:val="0"/>
        <w:autoSpaceDE w:val="0"/>
        <w:autoSpaceDN w:val="0"/>
        <w:adjustRightInd w:val="0"/>
        <w:spacing w:line="320" w:lineRule="exact"/>
        <w:jc w:val="both"/>
        <w:rPr>
          <w:rFonts w:cstheme="minorHAnsi"/>
          <w:b/>
          <w:bCs/>
          <w:noProof/>
          <w:u w:val="single"/>
        </w:rPr>
      </w:pPr>
    </w:p>
    <w:p w:rsidR="00641C4C" w:rsidRDefault="00641C4C" w:rsidP="00641C4C">
      <w:pPr>
        <w:widowControl w:val="0"/>
        <w:autoSpaceDE w:val="0"/>
        <w:autoSpaceDN w:val="0"/>
        <w:adjustRightInd w:val="0"/>
        <w:spacing w:line="320" w:lineRule="exact"/>
        <w:jc w:val="both"/>
        <w:rPr>
          <w:rFonts w:cstheme="minorHAnsi"/>
          <w:b/>
          <w:bCs/>
          <w:noProof/>
          <w:u w:val="single"/>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10. YAPISAL ÖZELLİKLERİ : </w:t>
      </w:r>
    </w:p>
    <w:p w:rsidR="00641C4C" w:rsidRPr="00641C4C" w:rsidRDefault="00641C4C" w:rsidP="00641C4C">
      <w:pPr>
        <w:widowControl w:val="0"/>
        <w:autoSpaceDE w:val="0"/>
        <w:autoSpaceDN w:val="0"/>
        <w:adjustRightInd w:val="0"/>
        <w:spacing w:line="320" w:lineRule="exact"/>
        <w:jc w:val="both"/>
        <w:rPr>
          <w:rFonts w:cstheme="minorHAnsi"/>
          <w:b/>
          <w:bCs/>
        </w:rPr>
      </w:pPr>
    </w:p>
    <w:p w:rsidR="00641C4C" w:rsidRPr="00641C4C" w:rsidRDefault="00641C4C" w:rsidP="00641C4C">
      <w:pPr>
        <w:widowControl w:val="0"/>
        <w:numPr>
          <w:ilvl w:val="0"/>
          <w:numId w:val="12"/>
        </w:numPr>
        <w:autoSpaceDE w:val="0"/>
        <w:autoSpaceDN w:val="0"/>
        <w:adjustRightInd w:val="0"/>
        <w:spacing w:after="0" w:line="320" w:lineRule="exact"/>
        <w:jc w:val="both"/>
        <w:rPr>
          <w:rFonts w:cstheme="minorHAnsi"/>
          <w:b/>
          <w:i/>
          <w:noProof/>
        </w:rPr>
      </w:pPr>
      <w:r w:rsidRPr="00641C4C">
        <w:rPr>
          <w:rFonts w:cstheme="minorHAnsi"/>
          <w:b/>
          <w:i/>
          <w:noProof/>
        </w:rPr>
        <w:t xml:space="preserve">Kesintisiz Güç Kaynağı doğrultucu ve invertör bloğu IGBT’ li olmalıdır. </w:t>
      </w:r>
    </w:p>
    <w:p w:rsidR="00641C4C" w:rsidRPr="00641C4C" w:rsidRDefault="00641C4C" w:rsidP="00641C4C">
      <w:pPr>
        <w:widowControl w:val="0"/>
        <w:numPr>
          <w:ilvl w:val="0"/>
          <w:numId w:val="12"/>
        </w:numPr>
        <w:autoSpaceDE w:val="0"/>
        <w:autoSpaceDN w:val="0"/>
        <w:adjustRightInd w:val="0"/>
        <w:spacing w:after="0" w:line="320" w:lineRule="exact"/>
        <w:jc w:val="both"/>
        <w:rPr>
          <w:rFonts w:cstheme="minorHAnsi"/>
          <w:b/>
          <w:i/>
          <w:noProof/>
        </w:rPr>
      </w:pPr>
      <w:r w:rsidRPr="00641C4C">
        <w:rPr>
          <w:rFonts w:cstheme="minorHAnsi"/>
          <w:noProof/>
        </w:rPr>
        <w:t xml:space="preserve">Kesintisiz Güç Kaynağı lojik devreler ile devre kartları kolay ulaşılabiliri yerlerde bulunmalı ve arıza  durumunda kolaylıkla değiştirilebilmelidir. </w:t>
      </w:r>
    </w:p>
    <w:p w:rsidR="00641C4C" w:rsidRPr="00641C4C" w:rsidRDefault="00641C4C" w:rsidP="00641C4C">
      <w:pPr>
        <w:widowControl w:val="0"/>
        <w:numPr>
          <w:ilvl w:val="0"/>
          <w:numId w:val="12"/>
        </w:numPr>
        <w:autoSpaceDE w:val="0"/>
        <w:autoSpaceDN w:val="0"/>
        <w:adjustRightInd w:val="0"/>
        <w:spacing w:after="0" w:line="320" w:lineRule="exact"/>
        <w:jc w:val="both"/>
        <w:rPr>
          <w:rFonts w:cstheme="minorHAnsi"/>
          <w:b/>
          <w:i/>
          <w:noProof/>
        </w:rPr>
      </w:pPr>
      <w:r w:rsidRPr="00641C4C">
        <w:rPr>
          <w:rFonts w:cstheme="minorHAnsi"/>
          <w:noProof/>
        </w:rPr>
        <w:t xml:space="preserve">Sistem modüler bir yapıda olup arızaların onarımında hızlılık sağlanmalıdır. </w:t>
      </w:r>
    </w:p>
    <w:p w:rsidR="00641C4C" w:rsidRPr="00641C4C" w:rsidRDefault="00641C4C" w:rsidP="00641C4C">
      <w:pPr>
        <w:widowControl w:val="0"/>
        <w:numPr>
          <w:ilvl w:val="0"/>
          <w:numId w:val="12"/>
        </w:numPr>
        <w:autoSpaceDE w:val="0"/>
        <w:autoSpaceDN w:val="0"/>
        <w:adjustRightInd w:val="0"/>
        <w:spacing w:after="0" w:line="320" w:lineRule="exact"/>
        <w:jc w:val="both"/>
        <w:rPr>
          <w:rFonts w:cstheme="minorHAnsi"/>
          <w:b/>
          <w:i/>
          <w:noProof/>
        </w:rPr>
      </w:pPr>
      <w:r w:rsidRPr="00641C4C">
        <w:rPr>
          <w:rFonts w:cstheme="minorHAnsi"/>
          <w:noProof/>
        </w:rPr>
        <w:t>Kesintisiz Güç Kaynağı monoblok bir yapıda olmalıdır.</w:t>
      </w:r>
    </w:p>
    <w:p w:rsidR="00641C4C" w:rsidRPr="00641C4C" w:rsidRDefault="00641C4C" w:rsidP="00641C4C">
      <w:pPr>
        <w:widowControl w:val="0"/>
        <w:numPr>
          <w:ilvl w:val="0"/>
          <w:numId w:val="12"/>
        </w:numPr>
        <w:autoSpaceDE w:val="0"/>
        <w:autoSpaceDN w:val="0"/>
        <w:adjustRightInd w:val="0"/>
        <w:spacing w:after="0" w:line="320" w:lineRule="exact"/>
        <w:jc w:val="both"/>
        <w:rPr>
          <w:rFonts w:cstheme="minorHAnsi"/>
          <w:b/>
          <w:i/>
          <w:noProof/>
        </w:rPr>
      </w:pPr>
      <w:r w:rsidRPr="00641C4C">
        <w:rPr>
          <w:rFonts w:cstheme="minorHAnsi"/>
          <w:noProof/>
        </w:rPr>
        <w:t>KGK Elektronik kartları üzerinde kullanıcı ve servis elemanlarının kolay arıza bulmalarını sağlayacak  arıza durum LED’leri bulunmalıdır.</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11. ELEKTROMAGNETİK KORUMA :  </w:t>
      </w:r>
    </w:p>
    <w:p w:rsidR="00641C4C" w:rsidRPr="00641C4C" w:rsidRDefault="00641C4C" w:rsidP="00641C4C">
      <w:pPr>
        <w:widowControl w:val="0"/>
        <w:autoSpaceDE w:val="0"/>
        <w:autoSpaceDN w:val="0"/>
        <w:adjustRightInd w:val="0"/>
        <w:spacing w:line="320" w:lineRule="exact"/>
        <w:jc w:val="both"/>
        <w:rPr>
          <w:rFonts w:cstheme="minorHAnsi"/>
          <w:b/>
          <w:bCs/>
        </w:rPr>
      </w:pP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UPS’ den çıkabilecek olan frekansın ve yüksek frekanslı çıkışları tamamen bastıran filtre devreleri bulunmalıdır. </w:t>
      </w:r>
      <w:r w:rsidRPr="00641C4C">
        <w:rPr>
          <w:rFonts w:cstheme="minorHAnsi"/>
          <w:b/>
          <w:i/>
          <w:noProof/>
        </w:rPr>
        <w:t>RFI koruması VDE 0875 (N Sınıfı)</w:t>
      </w:r>
      <w:r w:rsidRPr="00641C4C">
        <w:rPr>
          <w:rFonts w:cstheme="minorHAnsi"/>
          <w:noProof/>
        </w:rPr>
        <w:t xml:space="preserve"> normlarına uygun olmalıdır. </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12. ELEKTRİKSEL KORUMA :</w:t>
      </w:r>
    </w:p>
    <w:p w:rsidR="00641C4C" w:rsidRPr="00641C4C" w:rsidRDefault="00641C4C" w:rsidP="00641C4C">
      <w:pPr>
        <w:widowControl w:val="0"/>
        <w:autoSpaceDE w:val="0"/>
        <w:autoSpaceDN w:val="0"/>
        <w:adjustRightInd w:val="0"/>
        <w:spacing w:line="320" w:lineRule="exact"/>
        <w:jc w:val="both"/>
        <w:rPr>
          <w:rFonts w:cstheme="minorHAnsi"/>
        </w:rPr>
      </w:pP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UPS sistemi düşük voltaj, aşırı akım ve yüksek voltaj ile voltaj ve akımı darbelerinden korumak için gerekli önlemlere sahip olmalıdır.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KGK, AC şebekesinden gelecek aşırı akımlara, gerilim dalgalanmalarına, sıçramalarına karşı ve diğer paralellenmiş kaynakların çıkış terminallerindeki veya dağıtım sistemindeki yük anahtarlarının ve devre kesicilerin çalışmasından kaynaklanan aşırı gerilim ve gerilim sıçraması durumlarına karşı korumaya sahip olacaktır. </w:t>
      </w:r>
    </w:p>
    <w:p w:rsidR="00641C4C" w:rsidRPr="00641C4C" w:rsidRDefault="00641C4C" w:rsidP="00641C4C">
      <w:pPr>
        <w:widowControl w:val="0"/>
        <w:autoSpaceDE w:val="0"/>
        <w:autoSpaceDN w:val="0"/>
        <w:adjustRightInd w:val="0"/>
        <w:spacing w:line="320" w:lineRule="exact"/>
        <w:jc w:val="both"/>
        <w:rPr>
          <w:rFonts w:cstheme="minorHAnsi"/>
          <w:noProof/>
        </w:rPr>
      </w:pPr>
      <w:r w:rsidRPr="00641C4C">
        <w:rPr>
          <w:rFonts w:cstheme="minorHAnsi"/>
          <w:noProof/>
        </w:rPr>
        <w:t xml:space="preserve">KGK, çıkışındaki ani yük değişmelerine ve çıkış terminallerindeki kısa devrelere karşı korumaya sahip olacaktır. KGK, öngörülebilir tipte bütün hatalı çalışma durumlarında kendine ve bağlı yüklere zarar vermesini engelleyecek korumalara sahip olacaktır. Yarı iletken parçaların zincirleme arızalanma durumuna karşı hızlı davranan akım sınırlama devrelerine sahip olacaktır. KGK arızaları modülün kendine en az zarar vererek devre dışı kalmasına yol açacaktır ve KGK bakım personeline devre dışı </w:t>
      </w:r>
      <w:r w:rsidRPr="00641C4C">
        <w:rPr>
          <w:rFonts w:cstheme="minorHAnsi"/>
          <w:noProof/>
        </w:rPr>
        <w:lastRenderedPageBreak/>
        <w:t xml:space="preserve">kalmasıyla ilgili en fazla bilgiyi sağlayacaktır. KGK arızalanması durumunda yük otomatik ve kesintisiz olarak by-pass hattına aktarılacaktır. </w:t>
      </w: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Default="00641C4C" w:rsidP="00641C4C">
      <w:pPr>
        <w:widowControl w:val="0"/>
        <w:autoSpaceDE w:val="0"/>
        <w:autoSpaceDN w:val="0"/>
        <w:adjustRightInd w:val="0"/>
        <w:spacing w:line="320" w:lineRule="exact"/>
        <w:jc w:val="both"/>
        <w:rPr>
          <w:rFonts w:cstheme="minorHAnsi"/>
          <w:noProof/>
        </w:rPr>
      </w:pPr>
    </w:p>
    <w:p w:rsidR="00641C4C" w:rsidRPr="00641C4C" w:rsidRDefault="00641C4C" w:rsidP="00641C4C">
      <w:pPr>
        <w:widowControl w:val="0"/>
        <w:autoSpaceDE w:val="0"/>
        <w:autoSpaceDN w:val="0"/>
        <w:adjustRightInd w:val="0"/>
        <w:spacing w:line="320" w:lineRule="exact"/>
        <w:jc w:val="both"/>
        <w:rPr>
          <w:rFonts w:cstheme="minorHAnsi"/>
          <w:noProof/>
        </w:rPr>
      </w:pPr>
    </w:p>
    <w:p w:rsidR="00641C4C" w:rsidRPr="00641C4C" w:rsidRDefault="00641C4C" w:rsidP="00641C4C">
      <w:pPr>
        <w:widowControl w:val="0"/>
        <w:autoSpaceDE w:val="0"/>
        <w:autoSpaceDN w:val="0"/>
        <w:adjustRightInd w:val="0"/>
        <w:spacing w:line="320" w:lineRule="exact"/>
        <w:jc w:val="both"/>
        <w:rPr>
          <w:rFonts w:cstheme="minorHAnsi"/>
          <w:b/>
          <w:bCs/>
          <w:noProof/>
          <w:u w:val="single"/>
        </w:rPr>
      </w:pPr>
      <w:r w:rsidRPr="00641C4C">
        <w:rPr>
          <w:rFonts w:cstheme="minorHAnsi"/>
          <w:b/>
          <w:bCs/>
          <w:noProof/>
          <w:u w:val="single"/>
        </w:rPr>
        <w:t xml:space="preserve">13.  GENEL :    </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Teklif veren firma teklif etmekte olduğu sistemin aynı ve benzeri güçte KGK sistemini kurduğuna ve  işletmeye aldığına dair referanslarını teklifle birlikte verecektir .</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Tekliflerde teklif edilen sistem ve donanımın en az 10 yıl müddetle tüm parçalarının tedarik</w:t>
      </w:r>
    </w:p>
    <w:p w:rsidR="00641C4C" w:rsidRPr="00641C4C" w:rsidRDefault="00641C4C" w:rsidP="00641C4C">
      <w:pPr>
        <w:widowControl w:val="0"/>
        <w:suppressAutoHyphens/>
        <w:autoSpaceDE w:val="0"/>
        <w:autoSpaceDN w:val="0"/>
        <w:adjustRightInd w:val="0"/>
        <w:spacing w:line="320" w:lineRule="exact"/>
        <w:ind w:left="720"/>
        <w:rPr>
          <w:rFonts w:cstheme="minorHAnsi"/>
          <w:noProof/>
        </w:rPr>
      </w:pPr>
      <w:r w:rsidRPr="00641C4C">
        <w:rPr>
          <w:rFonts w:cstheme="minorHAnsi"/>
          <w:noProof/>
        </w:rPr>
        <w:t>edilebileceği açıkça taahhüt edilecektir.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 xml:space="preserve">Kesintisiz güç kaynağı ve aküler çalışır vaziyette teslim edildiği tarihten itibaren </w:t>
      </w:r>
      <w:r w:rsidRPr="00641C4C">
        <w:rPr>
          <w:rFonts w:cstheme="minorHAnsi"/>
          <w:b/>
          <w:i/>
          <w:noProof/>
        </w:rPr>
        <w:t>2 (iki ) yıl</w:t>
      </w:r>
      <w:r w:rsidRPr="00641C4C">
        <w:rPr>
          <w:rFonts w:cstheme="minorHAnsi"/>
          <w:noProof/>
        </w:rPr>
        <w:t xml:space="preserve"> süre ile firma garantisi altında olacaktır.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Üretici firma ISO 9001:2000 belgesine sahip olmalıdır.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Cihazdan beslenecek sistemlerin etkilenmemesi bakımından elektromanyetik tesirleri minimuma</w:t>
      </w:r>
    </w:p>
    <w:p w:rsidR="00641C4C" w:rsidRPr="00641C4C" w:rsidRDefault="00641C4C" w:rsidP="00641C4C">
      <w:pPr>
        <w:widowControl w:val="0"/>
        <w:suppressAutoHyphens/>
        <w:autoSpaceDE w:val="0"/>
        <w:autoSpaceDN w:val="0"/>
        <w:adjustRightInd w:val="0"/>
        <w:spacing w:line="320" w:lineRule="exact"/>
        <w:ind w:left="720"/>
        <w:rPr>
          <w:rFonts w:cstheme="minorHAnsi"/>
          <w:noProof/>
        </w:rPr>
      </w:pPr>
      <w:r w:rsidRPr="00641C4C">
        <w:rPr>
          <w:rFonts w:cstheme="minorHAnsi"/>
          <w:noProof/>
        </w:rPr>
        <w:t xml:space="preserve">indiren asgari </w:t>
      </w:r>
      <w:r w:rsidRPr="00641C4C">
        <w:rPr>
          <w:rFonts w:cstheme="minorHAnsi"/>
          <w:b/>
          <w:i/>
          <w:noProof/>
        </w:rPr>
        <w:t>EN 50091-2 veya EN 62040-2 (EMC)</w:t>
      </w:r>
      <w:r w:rsidRPr="00641C4C">
        <w:rPr>
          <w:rFonts w:cstheme="minorHAnsi"/>
          <w:noProof/>
        </w:rPr>
        <w:t xml:space="preserve"> sınıfı standartları korunmuş ve sağlanmış                                                                                                    olacaktır. Ayrıca insan güvenliği için </w:t>
      </w:r>
      <w:r w:rsidRPr="00641C4C">
        <w:rPr>
          <w:rFonts w:cstheme="minorHAnsi"/>
          <w:b/>
          <w:i/>
          <w:noProof/>
        </w:rPr>
        <w:t>EN 50091-1; veya EN 62040-2</w:t>
      </w:r>
      <w:r w:rsidRPr="00641C4C">
        <w:rPr>
          <w:rFonts w:cstheme="minorHAnsi"/>
          <w:noProof/>
        </w:rPr>
        <w:t xml:space="preserve"> standartlarına sahip olmalı ve bu standartları sağladığına dair akretide labaratuvarlar tarafından verilmiş belge teklifler ile verilmeli, bu belgeleri vermeyen firmaların teklifleri değerlendirmeye alınmayacaktır.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 xml:space="preserve">Teklif edilen ürün teknolojisi </w:t>
      </w:r>
      <w:r w:rsidRPr="00641C4C">
        <w:rPr>
          <w:rFonts w:cstheme="minorHAnsi"/>
          <w:b/>
          <w:i/>
          <w:noProof/>
        </w:rPr>
        <w:t>IEC62040-2 veya EN 50091-2  Class VFI</w:t>
      </w:r>
      <w:r w:rsidRPr="00641C4C">
        <w:rPr>
          <w:rFonts w:cstheme="minorHAnsi"/>
          <w:noProof/>
        </w:rPr>
        <w:t xml:space="preserve"> standartlarına uygun konsept ile tasarlanmış olmalıdır.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 xml:space="preserve">Teklif edilen ürün uluslar arası bağımsız bir kuruluş tarafından </w:t>
      </w:r>
      <w:r w:rsidRPr="00641C4C">
        <w:rPr>
          <w:rFonts w:cstheme="minorHAnsi"/>
          <w:b/>
          <w:i/>
          <w:noProof/>
        </w:rPr>
        <w:t xml:space="preserve">IEC62040-3  </w:t>
      </w:r>
      <w:r w:rsidRPr="00641C4C">
        <w:rPr>
          <w:rFonts w:cstheme="minorHAnsi"/>
          <w:noProof/>
        </w:rPr>
        <w:t>performans test yöntemlerine göre belgelendirilmiş olmalıdır.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 xml:space="preserve">Sanayi Bakanlığından alınan </w:t>
      </w:r>
      <w:r w:rsidRPr="00641C4C">
        <w:rPr>
          <w:rFonts w:cstheme="minorHAnsi"/>
          <w:b/>
          <w:i/>
          <w:noProof/>
        </w:rPr>
        <w:t>“Garanti Belgesi ”</w:t>
      </w:r>
      <w:r w:rsidRPr="00641C4C">
        <w:rPr>
          <w:rFonts w:cstheme="minorHAnsi"/>
          <w:noProof/>
        </w:rPr>
        <w:t xml:space="preserve"> ‘ne sahip olmalıdır.</w:t>
      </w:r>
    </w:p>
    <w:p w:rsidR="00641C4C" w:rsidRPr="00641C4C" w:rsidRDefault="00641C4C" w:rsidP="00641C4C">
      <w:pPr>
        <w:widowControl w:val="0"/>
        <w:numPr>
          <w:ilvl w:val="0"/>
          <w:numId w:val="11"/>
        </w:numPr>
        <w:suppressAutoHyphens/>
        <w:autoSpaceDE w:val="0"/>
        <w:autoSpaceDN w:val="0"/>
        <w:adjustRightInd w:val="0"/>
        <w:spacing w:after="0" w:line="320" w:lineRule="exact"/>
        <w:rPr>
          <w:rFonts w:cstheme="minorHAnsi"/>
          <w:noProof/>
        </w:rPr>
      </w:pPr>
      <w:r w:rsidRPr="00641C4C">
        <w:rPr>
          <w:rFonts w:cstheme="minorHAnsi"/>
          <w:noProof/>
        </w:rPr>
        <w:t xml:space="preserve">Türkiye geneli en az 7 coğrafi bölgede en az 7 ilde TSE’den alınmış  </w:t>
      </w:r>
      <w:r w:rsidRPr="00641C4C">
        <w:rPr>
          <w:rFonts w:cstheme="minorHAnsi"/>
          <w:b/>
          <w:i/>
          <w:noProof/>
        </w:rPr>
        <w:t>“Hizmet yeri yeterlilik</w:t>
      </w:r>
    </w:p>
    <w:p w:rsidR="00641C4C" w:rsidRPr="00641C4C" w:rsidRDefault="00641C4C" w:rsidP="00641C4C">
      <w:pPr>
        <w:widowControl w:val="0"/>
        <w:suppressAutoHyphens/>
        <w:autoSpaceDE w:val="0"/>
        <w:autoSpaceDN w:val="0"/>
        <w:adjustRightInd w:val="0"/>
        <w:spacing w:line="320" w:lineRule="exact"/>
        <w:ind w:left="720"/>
        <w:rPr>
          <w:rFonts w:cstheme="minorHAnsi"/>
          <w:noProof/>
        </w:rPr>
      </w:pPr>
      <w:r w:rsidRPr="00641C4C">
        <w:rPr>
          <w:rFonts w:cstheme="minorHAnsi"/>
          <w:b/>
          <w:i/>
          <w:noProof/>
        </w:rPr>
        <w:t>belgesi”</w:t>
      </w:r>
      <w:r w:rsidRPr="00641C4C">
        <w:rPr>
          <w:rFonts w:cstheme="minorHAnsi"/>
          <w:noProof/>
        </w:rPr>
        <w:t xml:space="preserve"> ne sahip servis  istasyonları olmalıdır.</w:t>
      </w:r>
    </w:p>
    <w:p w:rsidR="00641C4C" w:rsidRPr="00641C4C" w:rsidRDefault="00641C4C" w:rsidP="00641C4C">
      <w:pPr>
        <w:autoSpaceDE w:val="0"/>
        <w:autoSpaceDN w:val="0"/>
        <w:adjustRightInd w:val="0"/>
        <w:spacing w:line="0" w:lineRule="atLeast"/>
        <w:jc w:val="both"/>
        <w:rPr>
          <w:rFonts w:cstheme="minorHAnsi"/>
          <w:b/>
          <w:bCs/>
        </w:rPr>
      </w:pPr>
    </w:p>
    <w:p w:rsidR="00641C4C" w:rsidRPr="00641C4C" w:rsidRDefault="00641C4C" w:rsidP="00641C4C">
      <w:pPr>
        <w:autoSpaceDE w:val="0"/>
        <w:autoSpaceDN w:val="0"/>
        <w:adjustRightInd w:val="0"/>
        <w:spacing w:line="0" w:lineRule="atLeast"/>
        <w:jc w:val="both"/>
        <w:rPr>
          <w:rFonts w:cstheme="minorHAnsi"/>
          <w:b/>
          <w:bCs/>
        </w:rPr>
      </w:pPr>
    </w:p>
    <w:p w:rsidR="00D368E0" w:rsidRPr="00641C4C" w:rsidRDefault="00D368E0">
      <w:pPr>
        <w:rPr>
          <w:rFonts w:cstheme="minorHAnsi"/>
        </w:rPr>
      </w:pPr>
    </w:p>
    <w:sectPr w:rsidR="00D368E0" w:rsidRPr="00641C4C" w:rsidSect="000C61BD">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B6DEF"/>
    <w:multiLevelType w:val="hybridMultilevel"/>
    <w:tmpl w:val="A824D622"/>
    <w:lvl w:ilvl="0" w:tplc="041F0017">
      <w:start w:val="1"/>
      <w:numFmt w:val="lowerLetter"/>
      <w:lvlText w:val="%1)"/>
      <w:lvlJc w:val="left"/>
      <w:pPr>
        <w:ind w:left="864" w:hanging="360"/>
      </w:pPr>
    </w:lvl>
    <w:lvl w:ilvl="1" w:tplc="041F0019" w:tentative="1">
      <w:start w:val="1"/>
      <w:numFmt w:val="lowerLetter"/>
      <w:lvlText w:val="%2."/>
      <w:lvlJc w:val="left"/>
      <w:pPr>
        <w:ind w:left="1584" w:hanging="360"/>
      </w:pPr>
    </w:lvl>
    <w:lvl w:ilvl="2" w:tplc="041F001B" w:tentative="1">
      <w:start w:val="1"/>
      <w:numFmt w:val="lowerRoman"/>
      <w:lvlText w:val="%3."/>
      <w:lvlJc w:val="right"/>
      <w:pPr>
        <w:ind w:left="2304" w:hanging="180"/>
      </w:pPr>
    </w:lvl>
    <w:lvl w:ilvl="3" w:tplc="041F000F"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1">
    <w:nsid w:val="2CA44A42"/>
    <w:multiLevelType w:val="hybridMultilevel"/>
    <w:tmpl w:val="D696CB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06062E"/>
    <w:multiLevelType w:val="hybridMultilevel"/>
    <w:tmpl w:val="A2E84CDE"/>
    <w:lvl w:ilvl="0" w:tplc="041F0017">
      <w:start w:val="1"/>
      <w:numFmt w:val="lowerLetter"/>
      <w:lvlText w:val="%1)"/>
      <w:lvlJc w:val="left"/>
      <w:pPr>
        <w:ind w:left="864" w:hanging="360"/>
      </w:pPr>
    </w:lvl>
    <w:lvl w:ilvl="1" w:tplc="041F0019" w:tentative="1">
      <w:start w:val="1"/>
      <w:numFmt w:val="lowerLetter"/>
      <w:lvlText w:val="%2."/>
      <w:lvlJc w:val="left"/>
      <w:pPr>
        <w:ind w:left="1584" w:hanging="360"/>
      </w:pPr>
    </w:lvl>
    <w:lvl w:ilvl="2" w:tplc="041F001B" w:tentative="1">
      <w:start w:val="1"/>
      <w:numFmt w:val="lowerRoman"/>
      <w:lvlText w:val="%3."/>
      <w:lvlJc w:val="right"/>
      <w:pPr>
        <w:ind w:left="2304" w:hanging="180"/>
      </w:pPr>
    </w:lvl>
    <w:lvl w:ilvl="3" w:tplc="041F000F"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
    <w:nsid w:val="356E7292"/>
    <w:multiLevelType w:val="hybridMultilevel"/>
    <w:tmpl w:val="017EB4C2"/>
    <w:lvl w:ilvl="0" w:tplc="3ACE6A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753E47"/>
    <w:multiLevelType w:val="hybridMultilevel"/>
    <w:tmpl w:val="7018A228"/>
    <w:lvl w:ilvl="0" w:tplc="041F0017">
      <w:start w:val="1"/>
      <w:numFmt w:val="lowerLetter"/>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45627C3B"/>
    <w:multiLevelType w:val="hybridMultilevel"/>
    <w:tmpl w:val="E4A2B23A"/>
    <w:lvl w:ilvl="0" w:tplc="041F0017">
      <w:start w:val="1"/>
      <w:numFmt w:val="lowerLetter"/>
      <w:lvlText w:val="%1)"/>
      <w:lvlJc w:val="left"/>
      <w:pPr>
        <w:ind w:left="864" w:hanging="360"/>
      </w:pPr>
    </w:lvl>
    <w:lvl w:ilvl="1" w:tplc="041F0019">
      <w:start w:val="1"/>
      <w:numFmt w:val="lowerLetter"/>
      <w:lvlText w:val="%2."/>
      <w:lvlJc w:val="left"/>
      <w:pPr>
        <w:ind w:left="1584" w:hanging="360"/>
      </w:pPr>
    </w:lvl>
    <w:lvl w:ilvl="2" w:tplc="041F001B" w:tentative="1">
      <w:start w:val="1"/>
      <w:numFmt w:val="lowerRoman"/>
      <w:lvlText w:val="%3."/>
      <w:lvlJc w:val="right"/>
      <w:pPr>
        <w:ind w:left="2304" w:hanging="180"/>
      </w:pPr>
    </w:lvl>
    <w:lvl w:ilvl="3" w:tplc="041F000F"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6">
    <w:nsid w:val="48FB080F"/>
    <w:multiLevelType w:val="hybridMultilevel"/>
    <w:tmpl w:val="8E8AC7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191F45"/>
    <w:multiLevelType w:val="hybridMultilevel"/>
    <w:tmpl w:val="AB3CCD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AC5146"/>
    <w:multiLevelType w:val="hybridMultilevel"/>
    <w:tmpl w:val="5302E5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6087C8E"/>
    <w:multiLevelType w:val="hybridMultilevel"/>
    <w:tmpl w:val="35D6A0F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E96180A"/>
    <w:multiLevelType w:val="hybridMultilevel"/>
    <w:tmpl w:val="F9AE338E"/>
    <w:lvl w:ilvl="0" w:tplc="041F0017">
      <w:start w:val="1"/>
      <w:numFmt w:val="lowerLetter"/>
      <w:lvlText w:val="%1)"/>
      <w:lvlJc w:val="left"/>
      <w:pPr>
        <w:ind w:left="864" w:hanging="360"/>
      </w:pPr>
    </w:lvl>
    <w:lvl w:ilvl="1" w:tplc="041F0019" w:tentative="1">
      <w:start w:val="1"/>
      <w:numFmt w:val="lowerLetter"/>
      <w:lvlText w:val="%2."/>
      <w:lvlJc w:val="left"/>
      <w:pPr>
        <w:ind w:left="1584" w:hanging="360"/>
      </w:pPr>
    </w:lvl>
    <w:lvl w:ilvl="2" w:tplc="041F001B" w:tentative="1">
      <w:start w:val="1"/>
      <w:numFmt w:val="lowerRoman"/>
      <w:lvlText w:val="%3."/>
      <w:lvlJc w:val="right"/>
      <w:pPr>
        <w:ind w:left="2304" w:hanging="180"/>
      </w:pPr>
    </w:lvl>
    <w:lvl w:ilvl="3" w:tplc="041F000F"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11">
    <w:nsid w:val="7F7E667E"/>
    <w:multiLevelType w:val="hybridMultilevel"/>
    <w:tmpl w:val="C0FC0C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C85CF360">
      <w:start w:val="1"/>
      <w:numFmt w:val="bullet"/>
      <w:lvlText w:val="-"/>
      <w:lvlJc w:val="left"/>
      <w:pPr>
        <w:tabs>
          <w:tab w:val="num" w:pos="3600"/>
        </w:tabs>
        <w:ind w:left="3600" w:hanging="360"/>
      </w:pPr>
      <w:rPr>
        <w:rFonts w:ascii="Tahoma" w:eastAsia="Times New Roman" w:hAnsi="Tahoma" w:cs="Tahoma"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5"/>
  </w:num>
  <w:num w:numId="5">
    <w:abstractNumId w:val="10"/>
  </w:num>
  <w:num w:numId="6">
    <w:abstractNumId w:val="9"/>
  </w:num>
  <w:num w:numId="7">
    <w:abstractNumId w:val="3"/>
  </w:num>
  <w:num w:numId="8">
    <w:abstractNumId w:val="2"/>
  </w:num>
  <w:num w:numId="9">
    <w:abstractNumId w:val="0"/>
  </w:num>
  <w:num w:numId="10">
    <w:abstractNumId w:val="4"/>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641C4C"/>
    <w:rsid w:val="00204BE0"/>
    <w:rsid w:val="00403C8E"/>
    <w:rsid w:val="00641C4C"/>
    <w:rsid w:val="00CC4D57"/>
    <w:rsid w:val="00D368E0"/>
    <w:rsid w:val="00D666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6B3"/>
  </w:style>
  <w:style w:type="paragraph" w:styleId="Balk1">
    <w:name w:val="heading 1"/>
    <w:basedOn w:val="Normal"/>
    <w:next w:val="Normal"/>
    <w:link w:val="Balk1Char"/>
    <w:qFormat/>
    <w:rsid w:val="00641C4C"/>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41C4C"/>
    <w:pPr>
      <w:keepNext/>
      <w:widowControl w:val="0"/>
      <w:adjustRightInd w:val="0"/>
      <w:spacing w:after="0" w:line="360" w:lineRule="atLeast"/>
      <w:jc w:val="both"/>
      <w:textAlignment w:val="baseline"/>
      <w:outlineLvl w:val="1"/>
    </w:pPr>
    <w:rPr>
      <w:rFonts w:ascii="Arial" w:eastAsia="Times New Roman" w:hAnsi="Arial" w:cs="Times New Roman"/>
      <w:b/>
      <w:snapToGrid w:val="0"/>
      <w:color w:val="0000FF"/>
      <w:szCs w:val="20"/>
      <w:lang w:val="en-GB" w:eastAsia="it-IT"/>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41C4C"/>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41C4C"/>
    <w:rPr>
      <w:rFonts w:ascii="Arial" w:eastAsia="Times New Roman" w:hAnsi="Arial" w:cs="Times New Roman"/>
      <w:b/>
      <w:snapToGrid w:val="0"/>
      <w:color w:val="0000FF"/>
      <w:szCs w:val="20"/>
      <w:lang w:val="en-GB" w:eastAsia="it-IT"/>
    </w:rPr>
  </w:style>
  <w:style w:type="paragraph" w:styleId="ListeParagraf">
    <w:name w:val="List Paragraph"/>
    <w:basedOn w:val="Normal"/>
    <w:uiPriority w:val="34"/>
    <w:qFormat/>
    <w:rsid w:val="00641C4C"/>
    <w:pPr>
      <w:ind w:left="720"/>
      <w:contextualSpacing/>
    </w:pPr>
    <w:rPr>
      <w:rFonts w:ascii="Calibri" w:eastAsia="Times New Roman" w:hAnsi="Calibri" w:cs="Times New Roman"/>
    </w:rPr>
  </w:style>
  <w:style w:type="paragraph" w:styleId="GvdeMetni">
    <w:name w:val="Body Text"/>
    <w:basedOn w:val="Normal"/>
    <w:link w:val="GvdeMetniChar"/>
    <w:uiPriority w:val="99"/>
    <w:semiHidden/>
    <w:unhideWhenUsed/>
    <w:rsid w:val="00641C4C"/>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uiPriority w:val="99"/>
    <w:semiHidden/>
    <w:rsid w:val="00641C4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2051</Words>
  <Characters>11693</Characters>
  <Application>Microsoft Office Word</Application>
  <DocSecurity>0</DocSecurity>
  <Lines>97</Lines>
  <Paragraphs>27</Paragraphs>
  <ScaleCrop>false</ScaleCrop>
  <Company>Hewlett-Packard Company</Company>
  <LinksUpToDate>false</LinksUpToDate>
  <CharactersWithSpaces>13717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Ysf</dc:creator>
  <cp:lastModifiedBy>Ysf</cp:lastModifiedBy>
  <cp:revision>3</cp:revision>
  <dcterms:created xsi:type="dcterms:W3CDTF">2017-07-07T12:18:00Z</dcterms:created>
  <dcterms:modified xsi:type="dcterms:W3CDTF">2017-07-07T12:21:00Z</dcterms:modified>
</cp:coreProperties>
</file>